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28" w:rsidRPr="00DE2128" w:rsidRDefault="00DE2128" w:rsidP="00D163F6">
      <w:pPr>
        <w:pStyle w:val="Body"/>
        <w:jc w:val="center"/>
        <w:rPr>
          <w:rFonts w:ascii="Calibri" w:hAnsi="Calibri"/>
          <w:b/>
          <w:bCs/>
          <w:color w:val="337630" w:themeColor="accent2" w:themeShade="80"/>
          <w:sz w:val="28"/>
          <w:szCs w:val="28"/>
        </w:rPr>
      </w:pPr>
      <w:r w:rsidRPr="00DE2128">
        <w:rPr>
          <w:rFonts w:ascii="Calibri" w:hAnsi="Calibri"/>
          <w:b/>
          <w:bCs/>
          <w:color w:val="337630" w:themeColor="accent2" w:themeShade="80"/>
          <w:sz w:val="28"/>
          <w:szCs w:val="28"/>
        </w:rPr>
        <w:t xml:space="preserve">Template: Submit ideas at any time for additions to the Office for Statistics Regulation </w:t>
      </w:r>
      <w:r w:rsidR="00D163F6">
        <w:rPr>
          <w:rFonts w:ascii="Calibri" w:hAnsi="Calibri"/>
          <w:b/>
          <w:bCs/>
          <w:color w:val="337630" w:themeColor="accent2" w:themeShade="80"/>
          <w:sz w:val="28"/>
          <w:szCs w:val="28"/>
        </w:rPr>
        <w:t xml:space="preserve">Regulatory </w:t>
      </w:r>
      <w:r w:rsidRPr="00DE2128">
        <w:rPr>
          <w:rFonts w:ascii="Calibri" w:hAnsi="Calibri"/>
          <w:b/>
          <w:bCs/>
          <w:color w:val="337630" w:themeColor="accent2" w:themeShade="80"/>
          <w:sz w:val="28"/>
          <w:szCs w:val="28"/>
        </w:rPr>
        <w:t>Work Programme</w:t>
      </w:r>
    </w:p>
    <w:p w:rsidR="00DE2128" w:rsidRPr="00DE2128" w:rsidRDefault="00DE2128">
      <w:pPr>
        <w:pStyle w:val="Body"/>
        <w:rPr>
          <w:rFonts w:ascii="Calibri" w:hAnsi="Calibri"/>
          <w:bCs/>
          <w:color w:val="auto"/>
          <w:sz w:val="24"/>
          <w:szCs w:val="24"/>
        </w:rPr>
      </w:pPr>
      <w:r w:rsidRPr="00DE2128">
        <w:rPr>
          <w:rFonts w:ascii="Calibri" w:hAnsi="Calibri"/>
          <w:bCs/>
          <w:color w:val="auto"/>
          <w:sz w:val="24"/>
          <w:szCs w:val="24"/>
        </w:rPr>
        <w:t xml:space="preserve">Please complete this template and send to </w:t>
      </w:r>
      <w:hyperlink r:id="rId7" w:history="1">
        <w:r w:rsidRPr="00D163F6">
          <w:rPr>
            <w:rStyle w:val="Hyperlink"/>
            <w:rFonts w:ascii="Calibri" w:hAnsi="Calibri"/>
            <w:bCs/>
            <w:color w:val="0033CC"/>
            <w:sz w:val="24"/>
            <w:szCs w:val="24"/>
          </w:rPr>
          <w:t>assessment@statistics.gov.uk</w:t>
        </w:r>
      </w:hyperlink>
      <w:r w:rsidR="00264373">
        <w:rPr>
          <w:color w:val="0033CC"/>
        </w:rPr>
        <w:t xml:space="preserve">. </w:t>
      </w:r>
      <w:r w:rsidRPr="00DE2128">
        <w:rPr>
          <w:rFonts w:ascii="Calibri" w:hAnsi="Calibri"/>
          <w:bCs/>
          <w:color w:val="auto"/>
          <w:sz w:val="24"/>
          <w:szCs w:val="24"/>
        </w:rPr>
        <w:t xml:space="preserve">We will confirm receipt. If you have any questions, please email </w:t>
      </w:r>
      <w:hyperlink r:id="rId8" w:history="1">
        <w:r w:rsidRPr="00264373">
          <w:rPr>
            <w:rStyle w:val="Hyperlink"/>
            <w:rFonts w:ascii="Calibri" w:hAnsi="Calibri"/>
            <w:bCs/>
            <w:color w:val="0033CC"/>
            <w:sz w:val="24"/>
            <w:szCs w:val="24"/>
          </w:rPr>
          <w:t>assessment@statistics.gov.uk</w:t>
        </w:r>
      </w:hyperlink>
      <w:r w:rsidRPr="00DE2128">
        <w:rPr>
          <w:rFonts w:ascii="Calibri" w:hAnsi="Calibri"/>
          <w:bCs/>
          <w:color w:val="auto"/>
          <w:sz w:val="24"/>
          <w:szCs w:val="24"/>
        </w:rPr>
        <w:t xml:space="preserve"> or call Donna Livesey (01633 455814) or Georgia Trewick (01633 651530).</w:t>
      </w:r>
    </w:p>
    <w:tbl>
      <w:tblPr>
        <w:tblStyle w:val="TableGrid"/>
        <w:tblW w:w="0" w:type="auto"/>
        <w:tblLook w:val="04A0"/>
      </w:tblPr>
      <w:tblGrid>
        <w:gridCol w:w="5338"/>
        <w:gridCol w:w="5338"/>
      </w:tblGrid>
      <w:tr w:rsidR="00DE2128" w:rsidTr="00DE2128">
        <w:tc>
          <w:tcPr>
            <w:tcW w:w="5338" w:type="dxa"/>
          </w:tcPr>
          <w:p w:rsidR="00DE2128" w:rsidRDefault="00DE21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>Name:</w:t>
            </w:r>
          </w:p>
        </w:tc>
        <w:tc>
          <w:tcPr>
            <w:tcW w:w="5338" w:type="dxa"/>
          </w:tcPr>
          <w:p w:rsidR="00DE2128" w:rsidRDefault="00DE21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>Organisation:</w:t>
            </w:r>
          </w:p>
        </w:tc>
      </w:tr>
      <w:tr w:rsidR="00DE2128" w:rsidTr="00DE2128">
        <w:tc>
          <w:tcPr>
            <w:tcW w:w="5338" w:type="dxa"/>
          </w:tcPr>
          <w:p w:rsidR="00DE2128" w:rsidRDefault="00DE21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>Email:</w:t>
            </w:r>
          </w:p>
        </w:tc>
        <w:tc>
          <w:tcPr>
            <w:tcW w:w="5338" w:type="dxa"/>
          </w:tcPr>
          <w:p w:rsidR="00DE2128" w:rsidRDefault="00DE21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>Telephone:</w:t>
            </w:r>
          </w:p>
        </w:tc>
      </w:tr>
      <w:tr w:rsidR="00DE2128" w:rsidTr="00DE2128">
        <w:tc>
          <w:tcPr>
            <w:tcW w:w="5338" w:type="dxa"/>
          </w:tcPr>
          <w:p w:rsidR="00DE2128" w:rsidRDefault="00DE21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>Date of submission:</w:t>
            </w:r>
          </w:p>
        </w:tc>
        <w:tc>
          <w:tcPr>
            <w:tcW w:w="5338" w:type="dxa"/>
          </w:tcPr>
          <w:p w:rsidR="00DE2128" w:rsidRDefault="00B618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 xml:space="preserve">Are you happy for us to share </w:t>
            </w:r>
            <w:r w:rsidR="005934A3"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 xml:space="preserve">the details of </w:t>
            </w:r>
            <w: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>your proposal</w:t>
            </w:r>
            <w:r w:rsidR="00017FBD"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>(s)</w:t>
            </w:r>
            <w: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 xml:space="preserve"> more widely than the Office for Statistics Regulation:</w:t>
            </w:r>
          </w:p>
          <w:p w:rsidR="00B61896" w:rsidRPr="00B61896" w:rsidRDefault="00B618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color w:val="082938"/>
                <w:sz w:val="24"/>
                <w:szCs w:val="24"/>
              </w:rPr>
            </w:pPr>
            <w:r w:rsidRPr="00B61896">
              <w:rPr>
                <w:rFonts w:ascii="Calibri" w:hAnsi="Calibri"/>
                <w:bCs/>
                <w:color w:val="082938"/>
                <w:sz w:val="24"/>
                <w:szCs w:val="24"/>
              </w:rPr>
              <w:t>Yes/No</w:t>
            </w:r>
          </w:p>
        </w:tc>
      </w:tr>
      <w:tr w:rsidR="00B61896" w:rsidTr="00B61896">
        <w:tc>
          <w:tcPr>
            <w:tcW w:w="10676" w:type="dxa"/>
            <w:gridSpan w:val="2"/>
          </w:tcPr>
          <w:p w:rsidR="00B61896" w:rsidRDefault="00B618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>Please provide a brief description of the proposed project</w:t>
            </w:r>
          </w:p>
          <w:p w:rsidR="00B61896" w:rsidRDefault="00B618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</w:pPr>
          </w:p>
          <w:p w:rsidR="00B61896" w:rsidRDefault="00B618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</w:pPr>
          </w:p>
          <w:p w:rsidR="00B61896" w:rsidRDefault="00B618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</w:pPr>
          </w:p>
        </w:tc>
      </w:tr>
      <w:tr w:rsidR="00B61896" w:rsidTr="00B61896">
        <w:tc>
          <w:tcPr>
            <w:tcW w:w="10676" w:type="dxa"/>
            <w:gridSpan w:val="2"/>
          </w:tcPr>
          <w:p w:rsidR="00B61896" w:rsidRDefault="00B61896" w:rsidP="00B618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 xml:space="preserve">Please briefly outline the benefits </w:t>
            </w:r>
            <w:r w:rsidR="00264373"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 xml:space="preserve">to Trustworthiness, Quality and Public Value that </w:t>
            </w:r>
            <w: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 xml:space="preserve">you hope would come from the Office for Statistics Regulation undertaking this project. Please be aware that we will assess how well the benefits align with our </w:t>
            </w:r>
            <w:hyperlink r:id="rId9" w:history="1">
              <w:r w:rsidRPr="00264373">
                <w:rPr>
                  <w:rStyle w:val="Hyperlink"/>
                  <w:rFonts w:ascii="Calibri" w:hAnsi="Calibri"/>
                  <w:b/>
                  <w:bCs/>
                  <w:color w:val="0033CC"/>
                  <w:sz w:val="24"/>
                  <w:szCs w:val="24"/>
                </w:rPr>
                <w:t xml:space="preserve">overall purpose </w:t>
              </w:r>
              <w:r w:rsidR="009A6882" w:rsidRPr="00264373">
                <w:rPr>
                  <w:rStyle w:val="Hyperlink"/>
                  <w:rFonts w:ascii="Calibri" w:hAnsi="Calibri"/>
                  <w:b/>
                  <w:bCs/>
                  <w:color w:val="0033CC"/>
                  <w:sz w:val="24"/>
                  <w:szCs w:val="24"/>
                </w:rPr>
                <w:t>as a regulator</w:t>
              </w:r>
            </w:hyperlink>
            <w:r w:rsidR="009A6882" w:rsidRPr="009A6882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.</w:t>
            </w:r>
          </w:p>
          <w:p w:rsidR="00B61896" w:rsidRDefault="00B61896" w:rsidP="00B618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  <w:p w:rsidR="00264373" w:rsidRDefault="00264373" w:rsidP="00B618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</w:pPr>
          </w:p>
        </w:tc>
      </w:tr>
      <w:tr w:rsidR="00B61896" w:rsidTr="00B61896">
        <w:tc>
          <w:tcPr>
            <w:tcW w:w="10676" w:type="dxa"/>
            <w:gridSpan w:val="2"/>
          </w:tcPr>
          <w:p w:rsidR="00B61896" w:rsidRDefault="00B618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>Is this project time critical? If so, please indicate why.</w:t>
            </w:r>
          </w:p>
          <w:p w:rsidR="009A6882" w:rsidRDefault="009A68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</w:pPr>
          </w:p>
        </w:tc>
      </w:tr>
      <w:tr w:rsidR="009A6882" w:rsidTr="00075BF2">
        <w:tc>
          <w:tcPr>
            <w:tcW w:w="10676" w:type="dxa"/>
            <w:gridSpan w:val="2"/>
          </w:tcPr>
          <w:p w:rsidR="009A6882" w:rsidRDefault="009A68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 xml:space="preserve">Is the project specific to a particular theme (e.g. economy, health and </w:t>
            </w:r>
            <w:r w:rsidR="00C92740"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 xml:space="preserve">social </w:t>
            </w:r>
            <w: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>care, travel and transport</w:t>
            </w:r>
            <w:r w:rsidR="00264373"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 xml:space="preserve">) or country of the UK or </w:t>
            </w:r>
            <w: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  <w:t>does it cut across all statistics?</w:t>
            </w:r>
          </w:p>
          <w:p w:rsidR="00B00E20" w:rsidRDefault="00B00E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</w:pPr>
          </w:p>
          <w:p w:rsidR="00264373" w:rsidRDefault="0026437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82938"/>
                <w:sz w:val="24"/>
                <w:szCs w:val="24"/>
              </w:rPr>
            </w:pPr>
          </w:p>
        </w:tc>
      </w:tr>
    </w:tbl>
    <w:p w:rsidR="00372C7E" w:rsidRDefault="00372C7E">
      <w:pPr>
        <w:pStyle w:val="Body"/>
        <w:rPr>
          <w:rFonts w:hint="eastAsia"/>
        </w:rPr>
      </w:pPr>
    </w:p>
    <w:sectPr w:rsidR="00372C7E" w:rsidSect="00075BF2">
      <w:footerReference w:type="default" r:id="rId10"/>
      <w:pgSz w:w="11900" w:h="16840"/>
      <w:pgMar w:top="720" w:right="720" w:bottom="720" w:left="720" w:header="720" w:footer="8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91" w:rsidRDefault="00D30291" w:rsidP="00372C7E">
      <w:r>
        <w:separator/>
      </w:r>
    </w:p>
  </w:endnote>
  <w:endnote w:type="continuationSeparator" w:id="0">
    <w:p w:rsidR="00D30291" w:rsidRDefault="00D30291" w:rsidP="0037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91" w:rsidRDefault="00D30291">
    <w:pPr>
      <w:pStyle w:val="HeaderFooter"/>
      <w:tabs>
        <w:tab w:val="center" w:pos="4510"/>
      </w:tabs>
      <w:jc w:val="left"/>
      <w:rPr>
        <w:rFonts w:hint="eastAsia"/>
      </w:rPr>
    </w:pPr>
    <w:r>
      <w:tab/>
    </w:r>
    <w:r>
      <w:tab/>
    </w:r>
    <w:fldSimple w:instr=" PAGE ">
      <w:r w:rsidR="00BF2AD1">
        <w:rPr>
          <w:rFonts w:hint="eastAsia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91" w:rsidRDefault="00D30291" w:rsidP="00372C7E">
      <w:r>
        <w:separator/>
      </w:r>
    </w:p>
  </w:footnote>
  <w:footnote w:type="continuationSeparator" w:id="0">
    <w:p w:rsidR="00D30291" w:rsidRDefault="00D30291" w:rsidP="00372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343"/>
    <w:multiLevelType w:val="hybridMultilevel"/>
    <w:tmpl w:val="C074A690"/>
    <w:styleLink w:val="Numbered"/>
    <w:lvl w:ilvl="0" w:tplc="839EE1EC">
      <w:start w:val="1"/>
      <w:numFmt w:val="decimal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A8321E">
      <w:start w:val="1"/>
      <w:numFmt w:val="decimal"/>
      <w:lvlText w:val="%2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9CBC2E">
      <w:start w:val="1"/>
      <w:numFmt w:val="decimal"/>
      <w:lvlText w:val="%3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1CD0F6">
      <w:start w:val="1"/>
      <w:numFmt w:val="decimal"/>
      <w:lvlText w:val="%4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BEDA4C">
      <w:start w:val="1"/>
      <w:numFmt w:val="decimal"/>
      <w:lvlText w:val="%5.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845752">
      <w:start w:val="1"/>
      <w:numFmt w:val="decimal"/>
      <w:lvlText w:val="%6.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C3A52">
      <w:start w:val="1"/>
      <w:numFmt w:val="decimal"/>
      <w:lvlText w:val="%7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6495A4">
      <w:start w:val="1"/>
      <w:numFmt w:val="decimal"/>
      <w:lvlText w:val="%8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B2D8D6">
      <w:start w:val="1"/>
      <w:numFmt w:val="decimal"/>
      <w:lvlText w:val="%9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8D22C6"/>
    <w:multiLevelType w:val="hybridMultilevel"/>
    <w:tmpl w:val="A38A5600"/>
    <w:numStyleLink w:val="Bullet"/>
  </w:abstractNum>
  <w:abstractNum w:abstractNumId="2">
    <w:nsid w:val="052B68AF"/>
    <w:multiLevelType w:val="hybridMultilevel"/>
    <w:tmpl w:val="A38A5600"/>
    <w:styleLink w:val="Bullet"/>
    <w:lvl w:ilvl="0" w:tplc="90D6DD3C">
      <w:start w:val="1"/>
      <w:numFmt w:val="bullet"/>
      <w:lvlText w:val="•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222B8C">
      <w:start w:val="1"/>
      <w:numFmt w:val="bullet"/>
      <w:lvlText w:val="•"/>
      <w:lvlJc w:val="left"/>
      <w:pPr>
        <w:ind w:left="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4DEB0">
      <w:start w:val="1"/>
      <w:numFmt w:val="bullet"/>
      <w:lvlText w:val="•"/>
      <w:lvlJc w:val="left"/>
      <w:pPr>
        <w:ind w:left="6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E20E48">
      <w:start w:val="1"/>
      <w:numFmt w:val="bullet"/>
      <w:lvlText w:val="•"/>
      <w:lvlJc w:val="left"/>
      <w:pPr>
        <w:ind w:left="8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8484D6">
      <w:start w:val="1"/>
      <w:numFmt w:val="bullet"/>
      <w:lvlText w:val="•"/>
      <w:lvlJc w:val="left"/>
      <w:pPr>
        <w:ind w:left="10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8CD778">
      <w:start w:val="1"/>
      <w:numFmt w:val="bullet"/>
      <w:lvlText w:val="•"/>
      <w:lvlJc w:val="left"/>
      <w:pPr>
        <w:ind w:left="1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48B4FE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F29ED8">
      <w:start w:val="1"/>
      <w:numFmt w:val="bullet"/>
      <w:lvlText w:val="•"/>
      <w:lvlJc w:val="left"/>
      <w:pPr>
        <w:ind w:left="16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2816B6">
      <w:start w:val="1"/>
      <w:numFmt w:val="bullet"/>
      <w:lvlText w:val="•"/>
      <w:lvlJc w:val="left"/>
      <w:pPr>
        <w:ind w:left="18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EE079A"/>
    <w:multiLevelType w:val="hybridMultilevel"/>
    <w:tmpl w:val="B06A3E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37975"/>
    <w:multiLevelType w:val="hybridMultilevel"/>
    <w:tmpl w:val="B1A493C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297061"/>
    <w:multiLevelType w:val="hybridMultilevel"/>
    <w:tmpl w:val="E560222E"/>
    <w:lvl w:ilvl="0" w:tplc="314CA7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C5238"/>
    <w:multiLevelType w:val="hybridMultilevel"/>
    <w:tmpl w:val="6A54A6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93586"/>
    <w:multiLevelType w:val="hybridMultilevel"/>
    <w:tmpl w:val="172A2DE4"/>
    <w:lvl w:ilvl="0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">
    <w:nsid w:val="1EBD5EC7"/>
    <w:multiLevelType w:val="hybridMultilevel"/>
    <w:tmpl w:val="C074A690"/>
    <w:numStyleLink w:val="Numbered"/>
  </w:abstractNum>
  <w:abstractNum w:abstractNumId="9">
    <w:nsid w:val="21FE3C8A"/>
    <w:multiLevelType w:val="hybridMultilevel"/>
    <w:tmpl w:val="F3C696D4"/>
    <w:lvl w:ilvl="0" w:tplc="904051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12E1C"/>
    <w:multiLevelType w:val="hybridMultilevel"/>
    <w:tmpl w:val="2DCEB1EC"/>
    <w:lvl w:ilvl="0" w:tplc="A5F430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1346E"/>
    <w:multiLevelType w:val="hybridMultilevel"/>
    <w:tmpl w:val="2DA68DE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8EE6BFE"/>
    <w:multiLevelType w:val="hybridMultilevel"/>
    <w:tmpl w:val="AEEE752E"/>
    <w:lvl w:ilvl="0" w:tplc="08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13">
    <w:nsid w:val="59D222E8"/>
    <w:multiLevelType w:val="hybridMultilevel"/>
    <w:tmpl w:val="8AE640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CC66FE"/>
    <w:multiLevelType w:val="hybridMultilevel"/>
    <w:tmpl w:val="07F6C56A"/>
    <w:lvl w:ilvl="0" w:tplc="07A6B938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829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F79E0"/>
    <w:multiLevelType w:val="hybridMultilevel"/>
    <w:tmpl w:val="C3B48792"/>
    <w:lvl w:ilvl="0" w:tplc="4BA08F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A3CF2"/>
    <w:multiLevelType w:val="hybridMultilevel"/>
    <w:tmpl w:val="7CA44490"/>
    <w:lvl w:ilvl="0" w:tplc="0809000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19" w:hanging="360"/>
      </w:pPr>
      <w:rPr>
        <w:rFonts w:ascii="Wingdings" w:hAnsi="Wingdings" w:hint="default"/>
      </w:rPr>
    </w:lvl>
  </w:abstractNum>
  <w:abstractNum w:abstractNumId="17">
    <w:nsid w:val="73EC7ED1"/>
    <w:multiLevelType w:val="hybridMultilevel"/>
    <w:tmpl w:val="BEE4A112"/>
    <w:lvl w:ilvl="0" w:tplc="0A14F6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17"/>
  </w:num>
  <w:num w:numId="9">
    <w:abstractNumId w:val="11"/>
  </w:num>
  <w:num w:numId="10">
    <w:abstractNumId w:val="7"/>
  </w:num>
  <w:num w:numId="11">
    <w:abstractNumId w:val="12"/>
  </w:num>
  <w:num w:numId="12">
    <w:abstractNumId w:val="13"/>
  </w:num>
  <w:num w:numId="13">
    <w:abstractNumId w:val="16"/>
  </w:num>
  <w:num w:numId="14">
    <w:abstractNumId w:val="4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2C7E"/>
    <w:rsid w:val="00015223"/>
    <w:rsid w:val="00017FBD"/>
    <w:rsid w:val="00035BFF"/>
    <w:rsid w:val="00061CBF"/>
    <w:rsid w:val="00066DD9"/>
    <w:rsid w:val="00075BF2"/>
    <w:rsid w:val="000A46FC"/>
    <w:rsid w:val="000A6736"/>
    <w:rsid w:val="000B05D4"/>
    <w:rsid w:val="000C4BF6"/>
    <w:rsid w:val="00115015"/>
    <w:rsid w:val="001361CB"/>
    <w:rsid w:val="00157102"/>
    <w:rsid w:val="00184504"/>
    <w:rsid w:val="00187902"/>
    <w:rsid w:val="001D1176"/>
    <w:rsid w:val="00213078"/>
    <w:rsid w:val="00237473"/>
    <w:rsid w:val="00245A1E"/>
    <w:rsid w:val="00247F92"/>
    <w:rsid w:val="00264373"/>
    <w:rsid w:val="00264DC9"/>
    <w:rsid w:val="00273969"/>
    <w:rsid w:val="00277D61"/>
    <w:rsid w:val="00280D6C"/>
    <w:rsid w:val="00293314"/>
    <w:rsid w:val="002A68AE"/>
    <w:rsid w:val="00323F9A"/>
    <w:rsid w:val="003322BB"/>
    <w:rsid w:val="003420CB"/>
    <w:rsid w:val="00372C7E"/>
    <w:rsid w:val="003A74E3"/>
    <w:rsid w:val="003C434B"/>
    <w:rsid w:val="00402B0F"/>
    <w:rsid w:val="00403E95"/>
    <w:rsid w:val="00406F65"/>
    <w:rsid w:val="00410ACF"/>
    <w:rsid w:val="00412FAA"/>
    <w:rsid w:val="00426864"/>
    <w:rsid w:val="00431D8A"/>
    <w:rsid w:val="00450447"/>
    <w:rsid w:val="00450F24"/>
    <w:rsid w:val="004524D0"/>
    <w:rsid w:val="0046016F"/>
    <w:rsid w:val="00473B1B"/>
    <w:rsid w:val="0047575B"/>
    <w:rsid w:val="00522E9A"/>
    <w:rsid w:val="00523356"/>
    <w:rsid w:val="0053386A"/>
    <w:rsid w:val="00535A98"/>
    <w:rsid w:val="00537F5D"/>
    <w:rsid w:val="0054101D"/>
    <w:rsid w:val="00582B24"/>
    <w:rsid w:val="005934A3"/>
    <w:rsid w:val="005A1D8A"/>
    <w:rsid w:val="005A6AE1"/>
    <w:rsid w:val="005B0DB4"/>
    <w:rsid w:val="005C30E4"/>
    <w:rsid w:val="005F6674"/>
    <w:rsid w:val="0060527B"/>
    <w:rsid w:val="006119FF"/>
    <w:rsid w:val="006418EA"/>
    <w:rsid w:val="0066092D"/>
    <w:rsid w:val="00671018"/>
    <w:rsid w:val="00683F8A"/>
    <w:rsid w:val="006A1A6A"/>
    <w:rsid w:val="006A517C"/>
    <w:rsid w:val="006A7625"/>
    <w:rsid w:val="006B088A"/>
    <w:rsid w:val="006E0E52"/>
    <w:rsid w:val="00703AAA"/>
    <w:rsid w:val="00713AA3"/>
    <w:rsid w:val="00726515"/>
    <w:rsid w:val="0076466D"/>
    <w:rsid w:val="00765BAB"/>
    <w:rsid w:val="00774F38"/>
    <w:rsid w:val="00777E27"/>
    <w:rsid w:val="007A4374"/>
    <w:rsid w:val="007C1E63"/>
    <w:rsid w:val="008260A4"/>
    <w:rsid w:val="0083326B"/>
    <w:rsid w:val="00834C3F"/>
    <w:rsid w:val="008443B6"/>
    <w:rsid w:val="0086776E"/>
    <w:rsid w:val="008771B0"/>
    <w:rsid w:val="00887D84"/>
    <w:rsid w:val="008B2BE0"/>
    <w:rsid w:val="008C457E"/>
    <w:rsid w:val="008E0977"/>
    <w:rsid w:val="008F7FF5"/>
    <w:rsid w:val="00906B6C"/>
    <w:rsid w:val="00925061"/>
    <w:rsid w:val="009316A3"/>
    <w:rsid w:val="0094261B"/>
    <w:rsid w:val="00945777"/>
    <w:rsid w:val="00985D27"/>
    <w:rsid w:val="009A147F"/>
    <w:rsid w:val="009A6882"/>
    <w:rsid w:val="009D7B3E"/>
    <w:rsid w:val="009E2894"/>
    <w:rsid w:val="009F2EA3"/>
    <w:rsid w:val="009F6FE9"/>
    <w:rsid w:val="00A107E4"/>
    <w:rsid w:val="00A33FC9"/>
    <w:rsid w:val="00A43506"/>
    <w:rsid w:val="00A44E66"/>
    <w:rsid w:val="00A602F7"/>
    <w:rsid w:val="00A7349B"/>
    <w:rsid w:val="00A84625"/>
    <w:rsid w:val="00AE3FE1"/>
    <w:rsid w:val="00B00E20"/>
    <w:rsid w:val="00B0678D"/>
    <w:rsid w:val="00B113AC"/>
    <w:rsid w:val="00B12F11"/>
    <w:rsid w:val="00B26C08"/>
    <w:rsid w:val="00B61896"/>
    <w:rsid w:val="00B81D71"/>
    <w:rsid w:val="00B85A5F"/>
    <w:rsid w:val="00B9172D"/>
    <w:rsid w:val="00BC1ACA"/>
    <w:rsid w:val="00BC75A9"/>
    <w:rsid w:val="00BE1921"/>
    <w:rsid w:val="00BF2AD1"/>
    <w:rsid w:val="00BF3BFE"/>
    <w:rsid w:val="00BF6106"/>
    <w:rsid w:val="00BF7288"/>
    <w:rsid w:val="00C16536"/>
    <w:rsid w:val="00C229C7"/>
    <w:rsid w:val="00C2325A"/>
    <w:rsid w:val="00C27F4A"/>
    <w:rsid w:val="00C42453"/>
    <w:rsid w:val="00C43ECA"/>
    <w:rsid w:val="00C76733"/>
    <w:rsid w:val="00C77153"/>
    <w:rsid w:val="00C8656B"/>
    <w:rsid w:val="00C92740"/>
    <w:rsid w:val="00C951B8"/>
    <w:rsid w:val="00CA5380"/>
    <w:rsid w:val="00CA70AE"/>
    <w:rsid w:val="00CB2AFC"/>
    <w:rsid w:val="00CC1584"/>
    <w:rsid w:val="00CF74AA"/>
    <w:rsid w:val="00D04DE5"/>
    <w:rsid w:val="00D163F6"/>
    <w:rsid w:val="00D2234F"/>
    <w:rsid w:val="00D30291"/>
    <w:rsid w:val="00D50568"/>
    <w:rsid w:val="00D6151A"/>
    <w:rsid w:val="00D67BEE"/>
    <w:rsid w:val="00D7346B"/>
    <w:rsid w:val="00D9711D"/>
    <w:rsid w:val="00DA39DF"/>
    <w:rsid w:val="00DE2128"/>
    <w:rsid w:val="00E0621C"/>
    <w:rsid w:val="00E1031E"/>
    <w:rsid w:val="00E46119"/>
    <w:rsid w:val="00E61335"/>
    <w:rsid w:val="00E70A7C"/>
    <w:rsid w:val="00E96F7E"/>
    <w:rsid w:val="00EC2022"/>
    <w:rsid w:val="00EE27A3"/>
    <w:rsid w:val="00F07664"/>
    <w:rsid w:val="00F53382"/>
    <w:rsid w:val="00F63449"/>
    <w:rsid w:val="00F700A8"/>
    <w:rsid w:val="00F74540"/>
    <w:rsid w:val="00FB1AE7"/>
    <w:rsid w:val="00FB49F5"/>
    <w:rsid w:val="00FE24E3"/>
    <w:rsid w:val="00FF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2C7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2C7E"/>
    <w:rPr>
      <w:u w:val="single"/>
    </w:rPr>
  </w:style>
  <w:style w:type="paragraph" w:customStyle="1" w:styleId="HeaderFooter">
    <w:name w:val="Header &amp; Footer"/>
    <w:rsid w:val="00372C7E"/>
    <w:pPr>
      <w:tabs>
        <w:tab w:val="right" w:pos="9020"/>
      </w:tabs>
      <w:jc w:val="right"/>
    </w:pPr>
    <w:rPr>
      <w:rFonts w:ascii="Helvetica Neue" w:hAnsi="Helvetica Neue" w:cs="Arial Unicode MS"/>
      <w:color w:val="000000"/>
    </w:rPr>
  </w:style>
  <w:style w:type="paragraph" w:customStyle="1" w:styleId="Body2">
    <w:name w:val="Body 2"/>
    <w:rsid w:val="00372C7E"/>
    <w:pPr>
      <w:tabs>
        <w:tab w:val="left" w:pos="6000"/>
      </w:tabs>
      <w:spacing w:line="312" w:lineRule="auto"/>
    </w:pPr>
    <w:rPr>
      <w:rFonts w:ascii="Helvetica Neue Medium" w:hAnsi="Helvetica Neue Medium" w:cs="Arial Unicode MS"/>
      <w:color w:val="222222"/>
    </w:rPr>
  </w:style>
  <w:style w:type="paragraph" w:styleId="Title">
    <w:name w:val="Title"/>
    <w:next w:val="Body3"/>
    <w:rsid w:val="00372C7E"/>
    <w:pPr>
      <w:keepNext/>
      <w:spacing w:after="240"/>
    </w:pPr>
    <w:rPr>
      <w:rFonts w:ascii="Helvetica Neue" w:hAnsi="Helvetica Neue" w:cs="Arial Unicode MS"/>
      <w:b/>
      <w:bCs/>
      <w:color w:val="FF4013"/>
      <w:spacing w:val="-4"/>
      <w:sz w:val="48"/>
      <w:szCs w:val="48"/>
      <w:lang w:val="en-US"/>
    </w:rPr>
  </w:style>
  <w:style w:type="paragraph" w:customStyle="1" w:styleId="Body3">
    <w:name w:val="Body 3"/>
    <w:rsid w:val="00372C7E"/>
    <w:pPr>
      <w:spacing w:line="288" w:lineRule="auto"/>
    </w:pPr>
    <w:rPr>
      <w:rFonts w:ascii="Helvetica Neue" w:hAnsi="Helvetica Neue" w:cs="Arial Unicode MS"/>
      <w:color w:val="000000"/>
      <w:lang w:val="en-US"/>
    </w:rPr>
  </w:style>
  <w:style w:type="paragraph" w:customStyle="1" w:styleId="Body">
    <w:name w:val="Body"/>
    <w:rsid w:val="00372C7E"/>
    <w:pPr>
      <w:spacing w:after="240" w:line="312" w:lineRule="auto"/>
    </w:pPr>
    <w:rPr>
      <w:rFonts w:ascii="Helvetica Neue" w:hAnsi="Helvetica Neue" w:cs="Arial Unicode MS"/>
      <w:color w:val="222222"/>
      <w:sz w:val="22"/>
      <w:szCs w:val="22"/>
      <w:lang w:val="en-US"/>
    </w:rPr>
  </w:style>
  <w:style w:type="numbering" w:customStyle="1" w:styleId="Numbered">
    <w:name w:val="Numbered"/>
    <w:rsid w:val="00372C7E"/>
    <w:pPr>
      <w:numPr>
        <w:numId w:val="1"/>
      </w:numPr>
    </w:pPr>
  </w:style>
  <w:style w:type="numbering" w:customStyle="1" w:styleId="Bullet">
    <w:name w:val="Bullet"/>
    <w:rsid w:val="00372C7E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5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E2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CB2AFC"/>
    <w:tblPr>
      <w:tblStyleRowBandSize w:val="1"/>
      <w:tblStyleColBandSize w:val="1"/>
      <w:tblInd w:w="0" w:type="dxa"/>
      <w:tblBorders>
        <w:top w:val="single" w:sz="8" w:space="0" w:color="85CC82" w:themeColor="accent2"/>
        <w:left w:val="single" w:sz="8" w:space="0" w:color="85CC82" w:themeColor="accent2"/>
        <w:bottom w:val="single" w:sz="8" w:space="0" w:color="85CC82" w:themeColor="accent2"/>
        <w:right w:val="single" w:sz="8" w:space="0" w:color="85CC82" w:themeColor="accent2"/>
        <w:insideH w:val="single" w:sz="8" w:space="0" w:color="85CC82" w:themeColor="accent2"/>
        <w:insideV w:val="single" w:sz="8" w:space="0" w:color="85CC8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C82" w:themeColor="accent2"/>
          <w:left w:val="single" w:sz="8" w:space="0" w:color="85CC82" w:themeColor="accent2"/>
          <w:bottom w:val="single" w:sz="18" w:space="0" w:color="85CC82" w:themeColor="accent2"/>
          <w:right w:val="single" w:sz="8" w:space="0" w:color="85CC82" w:themeColor="accent2"/>
          <w:insideH w:val="nil"/>
          <w:insideV w:val="single" w:sz="8" w:space="0" w:color="85CC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C82" w:themeColor="accent2"/>
          <w:left w:val="single" w:sz="8" w:space="0" w:color="85CC82" w:themeColor="accent2"/>
          <w:bottom w:val="single" w:sz="8" w:space="0" w:color="85CC82" w:themeColor="accent2"/>
          <w:right w:val="single" w:sz="8" w:space="0" w:color="85CC82" w:themeColor="accent2"/>
          <w:insideH w:val="nil"/>
          <w:insideV w:val="single" w:sz="8" w:space="0" w:color="85CC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C82" w:themeColor="accent2"/>
          <w:left w:val="single" w:sz="8" w:space="0" w:color="85CC82" w:themeColor="accent2"/>
          <w:bottom w:val="single" w:sz="8" w:space="0" w:color="85CC82" w:themeColor="accent2"/>
          <w:right w:val="single" w:sz="8" w:space="0" w:color="85CC82" w:themeColor="accent2"/>
        </w:tcBorders>
      </w:tcPr>
    </w:tblStylePr>
    <w:tblStylePr w:type="band1Vert">
      <w:tblPr/>
      <w:tcPr>
        <w:tcBorders>
          <w:top w:val="single" w:sz="8" w:space="0" w:color="85CC82" w:themeColor="accent2"/>
          <w:left w:val="single" w:sz="8" w:space="0" w:color="85CC82" w:themeColor="accent2"/>
          <w:bottom w:val="single" w:sz="8" w:space="0" w:color="85CC82" w:themeColor="accent2"/>
          <w:right w:val="single" w:sz="8" w:space="0" w:color="85CC82" w:themeColor="accent2"/>
        </w:tcBorders>
        <w:shd w:val="clear" w:color="auto" w:fill="E0F2DF" w:themeFill="accent2" w:themeFillTint="3F"/>
      </w:tcPr>
    </w:tblStylePr>
    <w:tblStylePr w:type="band1Horz">
      <w:tblPr/>
      <w:tcPr>
        <w:tcBorders>
          <w:top w:val="single" w:sz="8" w:space="0" w:color="85CC82" w:themeColor="accent2"/>
          <w:left w:val="single" w:sz="8" w:space="0" w:color="85CC82" w:themeColor="accent2"/>
          <w:bottom w:val="single" w:sz="8" w:space="0" w:color="85CC82" w:themeColor="accent2"/>
          <w:right w:val="single" w:sz="8" w:space="0" w:color="85CC82" w:themeColor="accent2"/>
          <w:insideV w:val="single" w:sz="8" w:space="0" w:color="85CC82" w:themeColor="accent2"/>
        </w:tcBorders>
        <w:shd w:val="clear" w:color="auto" w:fill="E0F2DF" w:themeFill="accent2" w:themeFillTint="3F"/>
      </w:tcPr>
    </w:tblStylePr>
    <w:tblStylePr w:type="band2Horz">
      <w:tblPr/>
      <w:tcPr>
        <w:tcBorders>
          <w:top w:val="single" w:sz="8" w:space="0" w:color="85CC82" w:themeColor="accent2"/>
          <w:left w:val="single" w:sz="8" w:space="0" w:color="85CC82" w:themeColor="accent2"/>
          <w:bottom w:val="single" w:sz="8" w:space="0" w:color="85CC82" w:themeColor="accent2"/>
          <w:right w:val="single" w:sz="8" w:space="0" w:color="85CC82" w:themeColor="accent2"/>
          <w:insideV w:val="single" w:sz="8" w:space="0" w:color="85CC82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C229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5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B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7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statistic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essment@statistic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tatisticsauthority.gov.uk/monitoring-and-assessment/what-we-do/our-values/" TargetMode="External"/></Relationships>
</file>

<file path=word/theme/theme1.xml><?xml version="1.0" encoding="utf-8"?>
<a:theme xmlns:a="http://schemas.openxmlformats.org/drawingml/2006/main" name="01_Modern_Report">
  <a:themeElements>
    <a:clrScheme name="01_Modern_Report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Report">
      <a:majorFont>
        <a:latin typeface="Helvetica Neue"/>
        <a:ea typeface="Helvetica Neue"/>
        <a:cs typeface="Helvetica Neue"/>
      </a:majorFont>
      <a:minorFont>
        <a:latin typeface="Helvetica Neue Light"/>
        <a:ea typeface="Helvetica Neue Light"/>
        <a:cs typeface="Helvetica Neue Light"/>
      </a:minorFont>
    </a:fontScheme>
    <a:fmtScheme name="01_Modern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Hinds, Kerstin</dc:creator>
  <cp:lastModifiedBy>Post RC changes pt 2</cp:lastModifiedBy>
  <cp:revision>11</cp:revision>
  <cp:lastPrinted>2017-03-03T07:52:00Z</cp:lastPrinted>
  <dcterms:created xsi:type="dcterms:W3CDTF">2017-03-03T08:28:00Z</dcterms:created>
  <dcterms:modified xsi:type="dcterms:W3CDTF">2017-03-06T03:51:00Z</dcterms:modified>
</cp:coreProperties>
</file>