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0BA46" w14:textId="77777777" w:rsidR="00DD2E58" w:rsidRDefault="00DD2E58" w:rsidP="00D17256">
      <w:pPr>
        <w:pStyle w:val="BodyText"/>
      </w:pPr>
      <w:bookmarkStart w:id="0" w:name="_Hlk145332403"/>
      <w:bookmarkEnd w:id="0"/>
    </w:p>
    <w:p w14:paraId="53041418" w14:textId="77777777" w:rsidR="00DD2E58" w:rsidRDefault="00DD2E58" w:rsidP="00D17256">
      <w:pPr>
        <w:pStyle w:val="BodyText"/>
      </w:pPr>
    </w:p>
    <w:p w14:paraId="7E24BBF0" w14:textId="77777777" w:rsidR="00DD2E58" w:rsidRDefault="00DD2E58" w:rsidP="00D17256">
      <w:pPr>
        <w:pStyle w:val="BodyText"/>
      </w:pPr>
    </w:p>
    <w:p w14:paraId="6C1C972D" w14:textId="77777777" w:rsidR="00DD2E58" w:rsidRDefault="00DD2E58" w:rsidP="00D17256">
      <w:pPr>
        <w:pStyle w:val="BodyText"/>
      </w:pPr>
    </w:p>
    <w:p w14:paraId="054D351C" w14:textId="77777777" w:rsidR="00DD2E58" w:rsidRDefault="00DD2E58" w:rsidP="00D17256">
      <w:pPr>
        <w:pStyle w:val="BodyText"/>
      </w:pPr>
    </w:p>
    <w:p w14:paraId="282E92A8" w14:textId="77777777" w:rsidR="00DD2E58" w:rsidRDefault="00DD2E58" w:rsidP="00D17256">
      <w:pPr>
        <w:pStyle w:val="BodyText"/>
      </w:pPr>
    </w:p>
    <w:p w14:paraId="78CFD198" w14:textId="77777777" w:rsidR="00DD2E58" w:rsidRDefault="00DD2E58" w:rsidP="00D17256">
      <w:pPr>
        <w:pStyle w:val="BodyText"/>
      </w:pPr>
    </w:p>
    <w:p w14:paraId="7E85E052" w14:textId="77777777" w:rsidR="00DD2E58" w:rsidRDefault="00DD2E58" w:rsidP="00D17256">
      <w:pPr>
        <w:pStyle w:val="BodyText"/>
      </w:pPr>
    </w:p>
    <w:p w14:paraId="4C8F0BC4" w14:textId="77777777" w:rsidR="006C3D1E" w:rsidRDefault="006C3D1E" w:rsidP="00D17256">
      <w:pPr>
        <w:pStyle w:val="BodyText"/>
      </w:pPr>
    </w:p>
    <w:p w14:paraId="02F109AF" w14:textId="77777777" w:rsidR="00E2074F" w:rsidRDefault="00E2074F" w:rsidP="0085638B">
      <w:pPr>
        <w:pStyle w:val="BodyText"/>
        <w:rPr>
          <w:rFonts w:cs="Arial"/>
          <w:color w:val="FFFFFF" w:themeColor="background1"/>
          <w:sz w:val="72"/>
          <w:szCs w:val="72"/>
        </w:rPr>
      </w:pPr>
      <w:r w:rsidRPr="00E2074F">
        <w:rPr>
          <w:rFonts w:cs="Arial"/>
          <w:color w:val="FFFFFF" w:themeColor="background1"/>
          <w:sz w:val="72"/>
          <w:szCs w:val="72"/>
        </w:rPr>
        <w:t>Futureproofing the Code of Practice for Statistics</w:t>
      </w:r>
    </w:p>
    <w:p w14:paraId="3CF2A1EA" w14:textId="5BCBB760" w:rsidR="006C3D1E" w:rsidRPr="0035582D" w:rsidRDefault="0035582D" w:rsidP="0085638B">
      <w:pPr>
        <w:pStyle w:val="BodyText"/>
        <w:rPr>
          <w:color w:val="FFFFFF" w:themeColor="background1"/>
          <w:sz w:val="48"/>
          <w:szCs w:val="48"/>
        </w:rPr>
      </w:pPr>
      <w:r w:rsidRPr="0035582D">
        <w:rPr>
          <w:color w:val="FFFFFF" w:themeColor="background1"/>
          <w:sz w:val="48"/>
          <w:szCs w:val="48"/>
        </w:rPr>
        <w:t>Call for evidence</w:t>
      </w:r>
    </w:p>
    <w:p w14:paraId="325D8430" w14:textId="1C71E0CC" w:rsidR="001A23F8" w:rsidRDefault="001A23F8" w:rsidP="00D17256">
      <w:pPr>
        <w:pStyle w:val="BodyText"/>
        <w:rPr>
          <w:rFonts w:eastAsiaTheme="majorEastAsia" w:cstheme="majorBidi"/>
          <w:b/>
          <w:color w:val="FFFFFF" w:themeColor="background1"/>
          <w:sz w:val="108"/>
          <w:szCs w:val="108"/>
        </w:rPr>
      </w:pPr>
    </w:p>
    <w:p w14:paraId="433A5E7B" w14:textId="77777777" w:rsidR="006C3D1E" w:rsidRPr="004A3613" w:rsidRDefault="006C3D1E" w:rsidP="00D17256">
      <w:pPr>
        <w:pStyle w:val="BodyText"/>
        <w:rPr>
          <w:rFonts w:eastAsiaTheme="majorEastAsia" w:cstheme="majorBidi"/>
          <w:b/>
          <w:color w:val="FFFFFF" w:themeColor="background1"/>
          <w:sz w:val="108"/>
          <w:szCs w:val="108"/>
        </w:rPr>
      </w:pPr>
    </w:p>
    <w:p w14:paraId="1A002953" w14:textId="77777777" w:rsidR="00BD78CD" w:rsidRDefault="00BD78CD" w:rsidP="00D17256">
      <w:pPr>
        <w:pStyle w:val="BodyText"/>
        <w:rPr>
          <w:color w:val="FFFFFF" w:themeColor="background1"/>
          <w:sz w:val="32"/>
          <w:szCs w:val="32"/>
        </w:rPr>
      </w:pPr>
    </w:p>
    <w:p w14:paraId="51DD2C1F" w14:textId="77777777" w:rsidR="00BD78CD" w:rsidRDefault="00BD78CD" w:rsidP="00D17256">
      <w:pPr>
        <w:pStyle w:val="BodyText"/>
        <w:rPr>
          <w:color w:val="FFFFFF" w:themeColor="background1"/>
          <w:sz w:val="32"/>
          <w:szCs w:val="32"/>
        </w:rPr>
      </w:pPr>
    </w:p>
    <w:p w14:paraId="6BF3B6ED" w14:textId="77777777" w:rsidR="00BD78CD" w:rsidRDefault="00BD78CD" w:rsidP="00D17256">
      <w:pPr>
        <w:pStyle w:val="BodyText"/>
        <w:rPr>
          <w:color w:val="FFFFFF" w:themeColor="background1"/>
          <w:sz w:val="32"/>
          <w:szCs w:val="32"/>
        </w:rPr>
      </w:pPr>
    </w:p>
    <w:p w14:paraId="28C338D3" w14:textId="77777777" w:rsidR="00BD78CD" w:rsidRDefault="00BD78CD" w:rsidP="00D17256">
      <w:pPr>
        <w:pStyle w:val="BodyText"/>
        <w:rPr>
          <w:color w:val="FFFFFF" w:themeColor="background1"/>
          <w:sz w:val="32"/>
          <w:szCs w:val="32"/>
        </w:rPr>
      </w:pPr>
    </w:p>
    <w:p w14:paraId="1B0B3CA4" w14:textId="77777777" w:rsidR="003D2089" w:rsidRDefault="003D2089" w:rsidP="00D17256">
      <w:pPr>
        <w:pStyle w:val="BodyText"/>
        <w:rPr>
          <w:color w:val="FFFFFF" w:themeColor="background1"/>
          <w:sz w:val="32"/>
          <w:szCs w:val="32"/>
        </w:rPr>
      </w:pPr>
    </w:p>
    <w:p w14:paraId="314771AC" w14:textId="68582AB0" w:rsidR="006C3D1E" w:rsidRPr="008D7EC8" w:rsidRDefault="0035582D" w:rsidP="008D7EC8">
      <w:pPr>
        <w:pStyle w:val="BodyText"/>
        <w:rPr>
          <w:color w:val="FFFFFF" w:themeColor="background1"/>
          <w:sz w:val="48"/>
          <w:szCs w:val="48"/>
        </w:rPr>
      </w:pPr>
      <w:r>
        <w:rPr>
          <w:color w:val="FFFFFF" w:themeColor="background1"/>
          <w:sz w:val="48"/>
          <w:szCs w:val="48"/>
        </w:rPr>
        <w:t>September 2023</w:t>
      </w:r>
    </w:p>
    <w:p w14:paraId="028C2AD0" w14:textId="77777777" w:rsidR="00DD2E58" w:rsidRDefault="00DD2E58" w:rsidP="00D17256">
      <w:pPr>
        <w:pStyle w:val="BodyText"/>
      </w:pPr>
    </w:p>
    <w:p w14:paraId="60A8C76E" w14:textId="77777777" w:rsidR="00DD2E58" w:rsidRDefault="00DD2E58" w:rsidP="00D17256">
      <w:pPr>
        <w:pStyle w:val="BodyText"/>
        <w:rPr>
          <w:rFonts w:eastAsiaTheme="majorEastAsia" w:cstheme="majorBidi"/>
          <w:color w:val="003D59"/>
          <w:sz w:val="64"/>
          <w:szCs w:val="32"/>
        </w:rPr>
        <w:sectPr w:rsidR="00DD2E58" w:rsidSect="0068685D">
          <w:headerReference w:type="default" r:id="rId11"/>
          <w:pgSz w:w="11906" w:h="16838"/>
          <w:pgMar w:top="1134" w:right="1416" w:bottom="993" w:left="1276" w:header="708" w:footer="708" w:gutter="0"/>
          <w:cols w:space="708"/>
          <w:docGrid w:linePitch="360"/>
        </w:sectPr>
      </w:pPr>
    </w:p>
    <w:p w14:paraId="25AB0C80" w14:textId="77777777" w:rsidR="0035582D" w:rsidRDefault="0035582D" w:rsidP="00A32C8D">
      <w:pPr>
        <w:pStyle w:val="Headingfour"/>
      </w:pPr>
    </w:p>
    <w:p w14:paraId="03E1C8A1" w14:textId="77777777" w:rsidR="0035582D" w:rsidRDefault="0035582D" w:rsidP="00A32C8D">
      <w:pPr>
        <w:pStyle w:val="Headingfour"/>
      </w:pPr>
    </w:p>
    <w:sdt>
      <w:sdtPr>
        <w:rPr>
          <w:rFonts w:ascii="Arial" w:eastAsiaTheme="minorHAnsi" w:hAnsi="Arial" w:cstheme="minorBidi"/>
          <w:color w:val="auto"/>
          <w:sz w:val="24"/>
          <w:szCs w:val="22"/>
          <w:lang w:val="en-GB"/>
        </w:rPr>
        <w:id w:val="-1180345847"/>
        <w:docPartObj>
          <w:docPartGallery w:val="Table of Contents"/>
          <w:docPartUnique/>
        </w:docPartObj>
      </w:sdtPr>
      <w:sdtEndPr>
        <w:rPr>
          <w:b/>
          <w:bCs/>
          <w:noProof/>
        </w:rPr>
      </w:sdtEndPr>
      <w:sdtContent>
        <w:p w14:paraId="7F2F127C" w14:textId="4DF8CCBC" w:rsidR="0035582D" w:rsidRDefault="0035582D">
          <w:pPr>
            <w:pStyle w:val="TOCHeading"/>
          </w:pPr>
          <w:r>
            <w:t>Contents</w:t>
          </w:r>
        </w:p>
        <w:p w14:paraId="58F91A85" w14:textId="018F6DB6" w:rsidR="005158C7" w:rsidRDefault="0035582D">
          <w:pPr>
            <w:pStyle w:val="TOC1"/>
            <w:rPr>
              <w:rFonts w:asciiTheme="minorHAnsi" w:eastAsiaTheme="minorEastAsia" w:hAnsiTheme="minorHAnsi"/>
              <w:noProof/>
              <w:sz w:val="22"/>
              <w:lang w:eastAsia="en-GB"/>
            </w:rPr>
          </w:pPr>
          <w:r>
            <w:fldChar w:fldCharType="begin"/>
          </w:r>
          <w:r>
            <w:instrText xml:space="preserve"> TOC \o "1-3" \h \z \u </w:instrText>
          </w:r>
          <w:r>
            <w:fldChar w:fldCharType="separate"/>
          </w:r>
          <w:hyperlink w:anchor="_Toc145662445" w:history="1">
            <w:r w:rsidR="005158C7" w:rsidRPr="00B61084">
              <w:rPr>
                <w:rStyle w:val="Hyperlink"/>
                <w:noProof/>
              </w:rPr>
              <w:t>Introduction</w:t>
            </w:r>
            <w:r w:rsidR="005158C7">
              <w:rPr>
                <w:noProof/>
                <w:webHidden/>
              </w:rPr>
              <w:tab/>
            </w:r>
            <w:r w:rsidR="005158C7">
              <w:rPr>
                <w:noProof/>
                <w:webHidden/>
              </w:rPr>
              <w:fldChar w:fldCharType="begin"/>
            </w:r>
            <w:r w:rsidR="005158C7">
              <w:rPr>
                <w:noProof/>
                <w:webHidden/>
              </w:rPr>
              <w:instrText xml:space="preserve"> PAGEREF _Toc145662445 \h </w:instrText>
            </w:r>
            <w:r w:rsidR="005158C7">
              <w:rPr>
                <w:noProof/>
                <w:webHidden/>
              </w:rPr>
            </w:r>
            <w:r w:rsidR="005158C7">
              <w:rPr>
                <w:noProof/>
                <w:webHidden/>
              </w:rPr>
              <w:fldChar w:fldCharType="separate"/>
            </w:r>
            <w:r w:rsidR="005158C7">
              <w:rPr>
                <w:noProof/>
                <w:webHidden/>
              </w:rPr>
              <w:t>3</w:t>
            </w:r>
            <w:r w:rsidR="005158C7">
              <w:rPr>
                <w:noProof/>
                <w:webHidden/>
              </w:rPr>
              <w:fldChar w:fldCharType="end"/>
            </w:r>
          </w:hyperlink>
        </w:p>
        <w:p w14:paraId="677B397B" w14:textId="515C5E13" w:rsidR="005158C7" w:rsidRDefault="005158C7">
          <w:pPr>
            <w:pStyle w:val="TOC1"/>
            <w:rPr>
              <w:rFonts w:asciiTheme="minorHAnsi" w:eastAsiaTheme="minorEastAsia" w:hAnsiTheme="minorHAnsi"/>
              <w:noProof/>
              <w:sz w:val="22"/>
              <w:lang w:eastAsia="en-GB"/>
            </w:rPr>
          </w:pPr>
          <w:hyperlink w:anchor="_Toc145662446" w:history="1">
            <w:r w:rsidRPr="00B61084">
              <w:rPr>
                <w:rStyle w:val="Hyperlink"/>
                <w:noProof/>
              </w:rPr>
              <w:t>Part 1 (a) How well does the Code support official statistics to serve the public?</w:t>
            </w:r>
            <w:r>
              <w:rPr>
                <w:noProof/>
                <w:webHidden/>
              </w:rPr>
              <w:tab/>
            </w:r>
            <w:r>
              <w:rPr>
                <w:noProof/>
                <w:webHidden/>
              </w:rPr>
              <w:fldChar w:fldCharType="begin"/>
            </w:r>
            <w:r>
              <w:rPr>
                <w:noProof/>
                <w:webHidden/>
              </w:rPr>
              <w:instrText xml:space="preserve"> PAGEREF _Toc145662446 \h </w:instrText>
            </w:r>
            <w:r>
              <w:rPr>
                <w:noProof/>
                <w:webHidden/>
              </w:rPr>
            </w:r>
            <w:r>
              <w:rPr>
                <w:noProof/>
                <w:webHidden/>
              </w:rPr>
              <w:fldChar w:fldCharType="separate"/>
            </w:r>
            <w:r>
              <w:rPr>
                <w:noProof/>
                <w:webHidden/>
              </w:rPr>
              <w:t>5</w:t>
            </w:r>
            <w:r>
              <w:rPr>
                <w:noProof/>
                <w:webHidden/>
              </w:rPr>
              <w:fldChar w:fldCharType="end"/>
            </w:r>
          </w:hyperlink>
        </w:p>
        <w:p w14:paraId="7D59035D" w14:textId="4E5A961C" w:rsidR="005158C7" w:rsidRDefault="005158C7">
          <w:pPr>
            <w:pStyle w:val="TOC2"/>
            <w:rPr>
              <w:rFonts w:asciiTheme="minorHAnsi" w:eastAsiaTheme="minorEastAsia" w:hAnsiTheme="minorHAnsi"/>
              <w:noProof/>
              <w:sz w:val="22"/>
              <w:lang w:eastAsia="en-GB"/>
            </w:rPr>
          </w:pPr>
          <w:hyperlink w:anchor="_Toc145662447" w:history="1">
            <w:r w:rsidRPr="00B61084">
              <w:rPr>
                <w:rStyle w:val="Hyperlink"/>
                <w:noProof/>
              </w:rPr>
              <w:t>(b) How can the Code be strengthened?</w:t>
            </w:r>
            <w:r>
              <w:rPr>
                <w:noProof/>
                <w:webHidden/>
              </w:rPr>
              <w:tab/>
            </w:r>
            <w:r>
              <w:rPr>
                <w:noProof/>
                <w:webHidden/>
              </w:rPr>
              <w:fldChar w:fldCharType="begin"/>
            </w:r>
            <w:r>
              <w:rPr>
                <w:noProof/>
                <w:webHidden/>
              </w:rPr>
              <w:instrText xml:space="preserve"> PAGEREF _Toc145662447 \h </w:instrText>
            </w:r>
            <w:r>
              <w:rPr>
                <w:noProof/>
                <w:webHidden/>
              </w:rPr>
            </w:r>
            <w:r>
              <w:rPr>
                <w:noProof/>
                <w:webHidden/>
              </w:rPr>
              <w:fldChar w:fldCharType="separate"/>
            </w:r>
            <w:r>
              <w:rPr>
                <w:noProof/>
                <w:webHidden/>
              </w:rPr>
              <w:t>6</w:t>
            </w:r>
            <w:r>
              <w:rPr>
                <w:noProof/>
                <w:webHidden/>
              </w:rPr>
              <w:fldChar w:fldCharType="end"/>
            </w:r>
          </w:hyperlink>
        </w:p>
        <w:p w14:paraId="5AE30543" w14:textId="712C6169" w:rsidR="005158C7" w:rsidRDefault="005158C7">
          <w:pPr>
            <w:pStyle w:val="TOC1"/>
            <w:rPr>
              <w:rFonts w:asciiTheme="minorHAnsi" w:eastAsiaTheme="minorEastAsia" w:hAnsiTheme="minorHAnsi"/>
              <w:noProof/>
              <w:sz w:val="22"/>
              <w:lang w:eastAsia="en-GB"/>
            </w:rPr>
          </w:pPr>
          <w:hyperlink w:anchor="_Toc145662448" w:history="1">
            <w:r w:rsidRPr="00B61084">
              <w:rPr>
                <w:rStyle w:val="Hyperlink"/>
                <w:noProof/>
              </w:rPr>
              <w:t>Part 2 (a) National Statistics and official statistics labelling</w:t>
            </w:r>
            <w:r>
              <w:rPr>
                <w:noProof/>
                <w:webHidden/>
              </w:rPr>
              <w:tab/>
            </w:r>
            <w:r>
              <w:rPr>
                <w:noProof/>
                <w:webHidden/>
              </w:rPr>
              <w:fldChar w:fldCharType="begin"/>
            </w:r>
            <w:r>
              <w:rPr>
                <w:noProof/>
                <w:webHidden/>
              </w:rPr>
              <w:instrText xml:space="preserve"> PAGEREF _Toc145662448 \h </w:instrText>
            </w:r>
            <w:r>
              <w:rPr>
                <w:noProof/>
                <w:webHidden/>
              </w:rPr>
            </w:r>
            <w:r>
              <w:rPr>
                <w:noProof/>
                <w:webHidden/>
              </w:rPr>
              <w:fldChar w:fldCharType="separate"/>
            </w:r>
            <w:r>
              <w:rPr>
                <w:noProof/>
                <w:webHidden/>
              </w:rPr>
              <w:t>7</w:t>
            </w:r>
            <w:r>
              <w:rPr>
                <w:noProof/>
                <w:webHidden/>
              </w:rPr>
              <w:fldChar w:fldCharType="end"/>
            </w:r>
          </w:hyperlink>
        </w:p>
        <w:p w14:paraId="524DCC8E" w14:textId="4B2AF9A4" w:rsidR="005158C7" w:rsidRDefault="005158C7">
          <w:pPr>
            <w:pStyle w:val="TOC2"/>
            <w:rPr>
              <w:rFonts w:asciiTheme="minorHAnsi" w:eastAsiaTheme="minorEastAsia" w:hAnsiTheme="minorHAnsi"/>
              <w:noProof/>
              <w:sz w:val="22"/>
              <w:lang w:eastAsia="en-GB"/>
            </w:rPr>
          </w:pPr>
          <w:hyperlink w:anchor="_Toc145662449" w:history="1">
            <w:r w:rsidRPr="00B61084">
              <w:rPr>
                <w:rStyle w:val="Hyperlink"/>
                <w:noProof/>
              </w:rPr>
              <w:t>(b) Applying the Code beyond official statistics</w:t>
            </w:r>
            <w:r>
              <w:rPr>
                <w:noProof/>
                <w:webHidden/>
              </w:rPr>
              <w:tab/>
            </w:r>
            <w:r>
              <w:rPr>
                <w:noProof/>
                <w:webHidden/>
              </w:rPr>
              <w:fldChar w:fldCharType="begin"/>
            </w:r>
            <w:r>
              <w:rPr>
                <w:noProof/>
                <w:webHidden/>
              </w:rPr>
              <w:instrText xml:space="preserve"> PAGEREF _Toc145662449 \h </w:instrText>
            </w:r>
            <w:r>
              <w:rPr>
                <w:noProof/>
                <w:webHidden/>
              </w:rPr>
            </w:r>
            <w:r>
              <w:rPr>
                <w:noProof/>
                <w:webHidden/>
              </w:rPr>
              <w:fldChar w:fldCharType="separate"/>
            </w:r>
            <w:r>
              <w:rPr>
                <w:noProof/>
                <w:webHidden/>
              </w:rPr>
              <w:t>9</w:t>
            </w:r>
            <w:r>
              <w:rPr>
                <w:noProof/>
                <w:webHidden/>
              </w:rPr>
              <w:fldChar w:fldCharType="end"/>
            </w:r>
          </w:hyperlink>
        </w:p>
        <w:p w14:paraId="0DAD4F09" w14:textId="5EC0B14B" w:rsidR="005158C7" w:rsidRDefault="005158C7">
          <w:pPr>
            <w:pStyle w:val="TOC1"/>
            <w:rPr>
              <w:rFonts w:asciiTheme="minorHAnsi" w:eastAsiaTheme="minorEastAsia" w:hAnsiTheme="minorHAnsi"/>
              <w:noProof/>
              <w:sz w:val="22"/>
              <w:lang w:eastAsia="en-GB"/>
            </w:rPr>
          </w:pPr>
          <w:hyperlink w:anchor="_Toc145662450" w:history="1">
            <w:r w:rsidRPr="00B61084">
              <w:rPr>
                <w:rStyle w:val="Hyperlink"/>
                <w:noProof/>
              </w:rPr>
              <w:t>Part 3 Any other comments</w:t>
            </w:r>
            <w:r>
              <w:rPr>
                <w:noProof/>
                <w:webHidden/>
              </w:rPr>
              <w:tab/>
            </w:r>
            <w:r>
              <w:rPr>
                <w:noProof/>
                <w:webHidden/>
              </w:rPr>
              <w:fldChar w:fldCharType="begin"/>
            </w:r>
            <w:r>
              <w:rPr>
                <w:noProof/>
                <w:webHidden/>
              </w:rPr>
              <w:instrText xml:space="preserve"> PAGEREF _Toc145662450 \h </w:instrText>
            </w:r>
            <w:r>
              <w:rPr>
                <w:noProof/>
                <w:webHidden/>
              </w:rPr>
            </w:r>
            <w:r>
              <w:rPr>
                <w:noProof/>
                <w:webHidden/>
              </w:rPr>
              <w:fldChar w:fldCharType="separate"/>
            </w:r>
            <w:r>
              <w:rPr>
                <w:noProof/>
                <w:webHidden/>
              </w:rPr>
              <w:t>10</w:t>
            </w:r>
            <w:r>
              <w:rPr>
                <w:noProof/>
                <w:webHidden/>
              </w:rPr>
              <w:fldChar w:fldCharType="end"/>
            </w:r>
          </w:hyperlink>
        </w:p>
        <w:p w14:paraId="4CBDD1E1" w14:textId="04602023" w:rsidR="005158C7" w:rsidRDefault="005158C7">
          <w:pPr>
            <w:pStyle w:val="TOC1"/>
            <w:rPr>
              <w:rFonts w:asciiTheme="minorHAnsi" w:eastAsiaTheme="minorEastAsia" w:hAnsiTheme="minorHAnsi"/>
              <w:noProof/>
              <w:sz w:val="22"/>
              <w:lang w:eastAsia="en-GB"/>
            </w:rPr>
          </w:pPr>
          <w:hyperlink w:anchor="_Toc145662451" w:history="1">
            <w:r w:rsidRPr="00B61084">
              <w:rPr>
                <w:rStyle w:val="Hyperlink"/>
                <w:noProof/>
              </w:rPr>
              <w:t>Part 4 About you</w:t>
            </w:r>
            <w:r>
              <w:rPr>
                <w:noProof/>
                <w:webHidden/>
              </w:rPr>
              <w:tab/>
            </w:r>
            <w:r>
              <w:rPr>
                <w:noProof/>
                <w:webHidden/>
              </w:rPr>
              <w:fldChar w:fldCharType="begin"/>
            </w:r>
            <w:r>
              <w:rPr>
                <w:noProof/>
                <w:webHidden/>
              </w:rPr>
              <w:instrText xml:space="preserve"> PAGEREF _Toc145662451 \h </w:instrText>
            </w:r>
            <w:r>
              <w:rPr>
                <w:noProof/>
                <w:webHidden/>
              </w:rPr>
            </w:r>
            <w:r>
              <w:rPr>
                <w:noProof/>
                <w:webHidden/>
              </w:rPr>
              <w:fldChar w:fldCharType="separate"/>
            </w:r>
            <w:r>
              <w:rPr>
                <w:noProof/>
                <w:webHidden/>
              </w:rPr>
              <w:t>11</w:t>
            </w:r>
            <w:r>
              <w:rPr>
                <w:noProof/>
                <w:webHidden/>
              </w:rPr>
              <w:fldChar w:fldCharType="end"/>
            </w:r>
          </w:hyperlink>
        </w:p>
        <w:p w14:paraId="292974C3" w14:textId="3E2B2560" w:rsidR="005158C7" w:rsidRDefault="005158C7">
          <w:pPr>
            <w:pStyle w:val="TOC1"/>
            <w:rPr>
              <w:rFonts w:asciiTheme="minorHAnsi" w:eastAsiaTheme="minorEastAsia" w:hAnsiTheme="minorHAnsi"/>
              <w:noProof/>
              <w:sz w:val="22"/>
              <w:lang w:eastAsia="en-GB"/>
            </w:rPr>
          </w:pPr>
          <w:hyperlink w:anchor="_Toc145662452" w:history="1">
            <w:r w:rsidRPr="00B61084">
              <w:rPr>
                <w:rStyle w:val="Hyperlink"/>
                <w:noProof/>
              </w:rPr>
              <w:t>Annex: Call for evidence details</w:t>
            </w:r>
            <w:r>
              <w:rPr>
                <w:noProof/>
                <w:webHidden/>
              </w:rPr>
              <w:tab/>
            </w:r>
            <w:r>
              <w:rPr>
                <w:noProof/>
                <w:webHidden/>
              </w:rPr>
              <w:fldChar w:fldCharType="begin"/>
            </w:r>
            <w:r>
              <w:rPr>
                <w:noProof/>
                <w:webHidden/>
              </w:rPr>
              <w:instrText xml:space="preserve"> PAGEREF _Toc145662452 \h </w:instrText>
            </w:r>
            <w:r>
              <w:rPr>
                <w:noProof/>
                <w:webHidden/>
              </w:rPr>
            </w:r>
            <w:r>
              <w:rPr>
                <w:noProof/>
                <w:webHidden/>
              </w:rPr>
              <w:fldChar w:fldCharType="separate"/>
            </w:r>
            <w:r>
              <w:rPr>
                <w:noProof/>
                <w:webHidden/>
              </w:rPr>
              <w:t>12</w:t>
            </w:r>
            <w:r>
              <w:rPr>
                <w:noProof/>
                <w:webHidden/>
              </w:rPr>
              <w:fldChar w:fldCharType="end"/>
            </w:r>
          </w:hyperlink>
        </w:p>
        <w:p w14:paraId="36713661" w14:textId="470E458C" w:rsidR="005158C7" w:rsidRDefault="005158C7">
          <w:pPr>
            <w:pStyle w:val="TOC2"/>
            <w:rPr>
              <w:rFonts w:asciiTheme="minorHAnsi" w:eastAsiaTheme="minorEastAsia" w:hAnsiTheme="minorHAnsi"/>
              <w:noProof/>
              <w:sz w:val="22"/>
              <w:lang w:eastAsia="en-GB"/>
            </w:rPr>
          </w:pPr>
          <w:hyperlink w:anchor="_Toc145662453" w:history="1">
            <w:r w:rsidRPr="00B61084">
              <w:rPr>
                <w:rStyle w:val="Hyperlink"/>
                <w:noProof/>
              </w:rPr>
              <w:t>Why we are conducting a call for evidence</w:t>
            </w:r>
            <w:r>
              <w:rPr>
                <w:noProof/>
                <w:webHidden/>
              </w:rPr>
              <w:tab/>
            </w:r>
            <w:r>
              <w:rPr>
                <w:noProof/>
                <w:webHidden/>
              </w:rPr>
              <w:fldChar w:fldCharType="begin"/>
            </w:r>
            <w:r>
              <w:rPr>
                <w:noProof/>
                <w:webHidden/>
              </w:rPr>
              <w:instrText xml:space="preserve"> PAGEREF _Toc145662453 \h </w:instrText>
            </w:r>
            <w:r>
              <w:rPr>
                <w:noProof/>
                <w:webHidden/>
              </w:rPr>
            </w:r>
            <w:r>
              <w:rPr>
                <w:noProof/>
                <w:webHidden/>
              </w:rPr>
              <w:fldChar w:fldCharType="separate"/>
            </w:r>
            <w:r>
              <w:rPr>
                <w:noProof/>
                <w:webHidden/>
              </w:rPr>
              <w:t>12</w:t>
            </w:r>
            <w:r>
              <w:rPr>
                <w:noProof/>
                <w:webHidden/>
              </w:rPr>
              <w:fldChar w:fldCharType="end"/>
            </w:r>
          </w:hyperlink>
        </w:p>
        <w:p w14:paraId="30400367" w14:textId="325B454A" w:rsidR="005158C7" w:rsidRDefault="005158C7">
          <w:pPr>
            <w:pStyle w:val="TOC2"/>
            <w:rPr>
              <w:rFonts w:asciiTheme="minorHAnsi" w:eastAsiaTheme="minorEastAsia" w:hAnsiTheme="minorHAnsi"/>
              <w:noProof/>
              <w:sz w:val="22"/>
              <w:lang w:eastAsia="en-GB"/>
            </w:rPr>
          </w:pPr>
          <w:hyperlink w:anchor="_Toc145662454" w:history="1">
            <w:r w:rsidRPr="00B61084">
              <w:rPr>
                <w:rStyle w:val="Hyperlink"/>
                <w:iCs/>
                <w:noProof/>
              </w:rPr>
              <w:t>How to respond</w:t>
            </w:r>
            <w:r>
              <w:rPr>
                <w:noProof/>
                <w:webHidden/>
              </w:rPr>
              <w:tab/>
            </w:r>
            <w:r>
              <w:rPr>
                <w:noProof/>
                <w:webHidden/>
              </w:rPr>
              <w:fldChar w:fldCharType="begin"/>
            </w:r>
            <w:r>
              <w:rPr>
                <w:noProof/>
                <w:webHidden/>
              </w:rPr>
              <w:instrText xml:space="preserve"> PAGEREF _Toc145662454 \h </w:instrText>
            </w:r>
            <w:r>
              <w:rPr>
                <w:noProof/>
                <w:webHidden/>
              </w:rPr>
            </w:r>
            <w:r>
              <w:rPr>
                <w:noProof/>
                <w:webHidden/>
              </w:rPr>
              <w:fldChar w:fldCharType="separate"/>
            </w:r>
            <w:r>
              <w:rPr>
                <w:noProof/>
                <w:webHidden/>
              </w:rPr>
              <w:t>12</w:t>
            </w:r>
            <w:r>
              <w:rPr>
                <w:noProof/>
                <w:webHidden/>
              </w:rPr>
              <w:fldChar w:fldCharType="end"/>
            </w:r>
          </w:hyperlink>
        </w:p>
        <w:p w14:paraId="4BE51762" w14:textId="22CF49EE" w:rsidR="0035582D" w:rsidRDefault="0035582D">
          <w:r>
            <w:rPr>
              <w:b/>
              <w:bCs/>
              <w:noProof/>
            </w:rPr>
            <w:fldChar w:fldCharType="end"/>
          </w:r>
        </w:p>
      </w:sdtContent>
    </w:sdt>
    <w:p w14:paraId="393B93C1" w14:textId="77777777" w:rsidR="0035582D" w:rsidRDefault="0035582D" w:rsidP="00A32C8D">
      <w:pPr>
        <w:pStyle w:val="Headingfour"/>
      </w:pPr>
    </w:p>
    <w:p w14:paraId="3DA035DF" w14:textId="77777777" w:rsidR="0035582D" w:rsidRDefault="0035582D" w:rsidP="00A32C8D">
      <w:pPr>
        <w:pStyle w:val="Headingfour"/>
        <w:sectPr w:rsidR="0035582D" w:rsidSect="00190C81">
          <w:headerReference w:type="default" r:id="rId12"/>
          <w:footerReference w:type="default" r:id="rId13"/>
          <w:pgSz w:w="11906" w:h="16838"/>
          <w:pgMar w:top="1134" w:right="991" w:bottom="993" w:left="1276" w:header="708" w:footer="708" w:gutter="0"/>
          <w:cols w:space="708"/>
          <w:docGrid w:linePitch="360"/>
        </w:sectPr>
      </w:pPr>
    </w:p>
    <w:p w14:paraId="349933CA" w14:textId="33CFF7B2" w:rsidR="0035582D" w:rsidRDefault="0035582D" w:rsidP="0035582D">
      <w:pPr>
        <w:pStyle w:val="Heading1"/>
      </w:pPr>
      <w:bookmarkStart w:id="1" w:name="_Toc145662445"/>
      <w:r w:rsidRPr="0035582D">
        <w:lastRenderedPageBreak/>
        <w:t>Introduction</w:t>
      </w:r>
      <w:bookmarkEnd w:id="1"/>
    </w:p>
    <w:p w14:paraId="55FB4F6F" w14:textId="77777777" w:rsidR="0035582D" w:rsidRDefault="0035582D" w:rsidP="0035582D">
      <w:pPr>
        <w:pStyle w:val="PlainText"/>
        <w:spacing w:after="120" w:line="259" w:lineRule="auto"/>
      </w:pPr>
      <w:r>
        <w:t xml:space="preserve">The second edition of the </w:t>
      </w:r>
      <w:hyperlink r:id="rId14" w:history="1">
        <w:r w:rsidRPr="00201DA3">
          <w:rPr>
            <w:rStyle w:val="Hyperlink"/>
          </w:rPr>
          <w:t>Code of Practice for Statistics</w:t>
        </w:r>
      </w:hyperlink>
      <w:r>
        <w:t xml:space="preserve"> was released in February 2018. It established a framework for the standards of statistics production grounded on three core principles or ‘pillars’:</w:t>
      </w:r>
    </w:p>
    <w:p w14:paraId="25232A38" w14:textId="77777777" w:rsidR="0035582D" w:rsidRDefault="0035582D" w:rsidP="0035582D">
      <w:pPr>
        <w:pStyle w:val="PlainText"/>
        <w:numPr>
          <w:ilvl w:val="0"/>
          <w:numId w:val="13"/>
        </w:numPr>
        <w:spacing w:after="120" w:line="259" w:lineRule="auto"/>
      </w:pPr>
      <w:r>
        <w:t>Trustworthiness – confidence in the people and organisations that produce statistics and data</w:t>
      </w:r>
    </w:p>
    <w:p w14:paraId="51177877" w14:textId="77777777" w:rsidR="0035582D" w:rsidRDefault="0035582D" w:rsidP="0035582D">
      <w:pPr>
        <w:pStyle w:val="PlainText"/>
        <w:numPr>
          <w:ilvl w:val="0"/>
          <w:numId w:val="13"/>
        </w:numPr>
        <w:spacing w:after="120" w:line="259" w:lineRule="auto"/>
      </w:pPr>
      <w:r>
        <w:t>Quality – data and methods that produce assured statistics</w:t>
      </w:r>
    </w:p>
    <w:p w14:paraId="0C754A12" w14:textId="77777777" w:rsidR="0035582D" w:rsidRDefault="0035582D" w:rsidP="0035582D">
      <w:pPr>
        <w:pStyle w:val="PlainText"/>
        <w:numPr>
          <w:ilvl w:val="0"/>
          <w:numId w:val="13"/>
        </w:numPr>
        <w:spacing w:after="120" w:line="259" w:lineRule="auto"/>
      </w:pPr>
      <w:r>
        <w:t>Value – statistics that support society’s needs for information</w:t>
      </w:r>
    </w:p>
    <w:p w14:paraId="0AA74A0B" w14:textId="77777777" w:rsidR="0035582D" w:rsidRDefault="0035582D" w:rsidP="0035582D">
      <w:pPr>
        <w:pStyle w:val="PlainText"/>
        <w:spacing w:after="120" w:line="259" w:lineRule="auto"/>
      </w:pPr>
      <w:r>
        <w:t xml:space="preserve">Since that time the Code has been firmly embedded into the work of official statisticians and by a community of practitioners beyond official statistics. OSR’s </w:t>
      </w:r>
      <w:hyperlink r:id="rId15" w:history="1">
        <w:r w:rsidRPr="00913F5A">
          <w:rPr>
            <w:rStyle w:val="Hyperlink"/>
          </w:rPr>
          <w:t>review</w:t>
        </w:r>
      </w:hyperlink>
      <w:r>
        <w:t xml:space="preserve"> of the National Statistics designation heard from heads of profession for statistics and analysts about how the Code guides their work. The voluntary application of the Code has grown steadily, with now more than 30 organisations represented in our list of adopters. The Code has proved itself a valuable tool to guide decision-making.</w:t>
      </w:r>
    </w:p>
    <w:p w14:paraId="4ED02FA2" w14:textId="77777777" w:rsidR="0035582D" w:rsidRDefault="0035582D" w:rsidP="0035582D">
      <w:pPr>
        <w:pStyle w:val="PlainText"/>
        <w:spacing w:after="120" w:line="259" w:lineRule="auto"/>
      </w:pPr>
      <w:r>
        <w:t xml:space="preserve">In setting out the reasons for producing a second edition of the Code of Practice its introduction highlighted the changing landscape of statistics and data – with more abundant data used in ever more sophisticated ways. This changing environment has continued to evolve, arguably in more complex ways. </w:t>
      </w:r>
    </w:p>
    <w:p w14:paraId="23C03710" w14:textId="77777777" w:rsidR="0035582D" w:rsidRDefault="0035582D" w:rsidP="0035582D">
      <w:pPr>
        <w:pStyle w:val="PlainText"/>
        <w:spacing w:after="120" w:line="259" w:lineRule="auto"/>
      </w:pPr>
      <w:r>
        <w:t xml:space="preserve">Our review, </w:t>
      </w:r>
      <w:hyperlink r:id="rId16" w:history="1">
        <w:r w:rsidRPr="006C3AFD">
          <w:rPr>
            <w:rStyle w:val="Hyperlink"/>
          </w:rPr>
          <w:t>The State of the Statistics System</w:t>
        </w:r>
      </w:hyperlink>
      <w:r>
        <w:t>, has highlighted how well over recent years producers have responded to urgent needs for data and statistics</w:t>
      </w:r>
      <w:r w:rsidRPr="00716321">
        <w:t xml:space="preserve"> </w:t>
      </w:r>
      <w:r>
        <w:t>and have continued to innovate in challenging circumstances – such as during the COVID-19 pandemic and since Russia’s invasion of Ukraine in February 2022. However, d</w:t>
      </w:r>
      <w:r w:rsidRPr="00712636">
        <w:t>eclining response rates, sample biases, and data privacy concerns can have a significant impact on the quality of statistics</w:t>
      </w:r>
      <w:r>
        <w:t xml:space="preserve">. </w:t>
      </w:r>
      <w:r w:rsidRPr="00E57B7F">
        <w:t>In a wider landscape of technological advances, statistics need to remain relevant, accurate and reliable</w:t>
      </w:r>
      <w:r>
        <w:t xml:space="preserve"> – t</w:t>
      </w:r>
      <w:r w:rsidRPr="00CE129F">
        <w:t>he</w:t>
      </w:r>
      <w:r>
        <w:t xml:space="preserve"> </w:t>
      </w:r>
      <w:r w:rsidRPr="00CE129F">
        <w:t>increasing use of new and alternative data sources and advances in technology are opportunities for the statistical system to embrace</w:t>
      </w:r>
      <w:r>
        <w:t xml:space="preserve">. </w:t>
      </w:r>
    </w:p>
    <w:p w14:paraId="5514AC1C" w14:textId="77777777" w:rsidR="0033344C" w:rsidRDefault="0035582D" w:rsidP="0035582D">
      <w:pPr>
        <w:pStyle w:val="PlainText"/>
        <w:spacing w:after="120" w:line="259" w:lineRule="auto"/>
      </w:pPr>
      <w:r>
        <w:t xml:space="preserve">The role of the Code is to provide a clear steer for those producing statistics on the standards to be applied to ensure that statistics command public confidence. We would like to hear from stakeholders across a wide range of settings on their thoughts about the suitability of the Code and on how it can be adapted to meet the challenges and opportunities on the horizon. </w:t>
      </w:r>
    </w:p>
    <w:p w14:paraId="200D3928" w14:textId="0F268DA5" w:rsidR="0035582D" w:rsidRDefault="003F4018" w:rsidP="0035582D">
      <w:pPr>
        <w:pStyle w:val="PlainText"/>
        <w:spacing w:after="120" w:line="259" w:lineRule="auto"/>
      </w:pPr>
      <w:r>
        <w:t>As well as this written call for evidence, w</w:t>
      </w:r>
      <w:r w:rsidR="0035582D">
        <w:t xml:space="preserve">e are hosting a series of public events over the coming months to help challenge our thinking and we encourage you to join in. We are inviting </w:t>
      </w:r>
      <w:r w:rsidR="00175E8C">
        <w:t>influential thinkers about data and statistics</w:t>
      </w:r>
      <w:r w:rsidR="0035582D">
        <w:t xml:space="preserve"> to share their thoughts in three panel discussions which look further into aspects of the changing landscape:</w:t>
      </w:r>
    </w:p>
    <w:p w14:paraId="36566CED" w14:textId="77777777" w:rsidR="0035582D" w:rsidRPr="00A176F5" w:rsidRDefault="0035582D" w:rsidP="0035582D">
      <w:pPr>
        <w:pStyle w:val="PlainText"/>
        <w:numPr>
          <w:ilvl w:val="0"/>
          <w:numId w:val="14"/>
        </w:numPr>
        <w:spacing w:after="120" w:line="259" w:lineRule="auto"/>
      </w:pPr>
      <w:r w:rsidRPr="007A5EC7">
        <w:rPr>
          <w:rFonts w:cs="Arial"/>
          <w:b/>
          <w:bCs/>
          <w:szCs w:val="24"/>
        </w:rPr>
        <w:t>26 September, 11am-12.30pm</w:t>
      </w:r>
      <w:r>
        <w:rPr>
          <w:rFonts w:cs="Arial"/>
          <w:szCs w:val="24"/>
        </w:rPr>
        <w:t xml:space="preserve">: </w:t>
      </w:r>
      <w:r w:rsidRPr="4409EC71">
        <w:rPr>
          <w:rFonts w:cs="Arial"/>
          <w:szCs w:val="24"/>
        </w:rPr>
        <w:t xml:space="preserve">In the </w:t>
      </w:r>
      <w:r>
        <w:rPr>
          <w:rFonts w:cs="Arial"/>
          <w:szCs w:val="24"/>
        </w:rPr>
        <w:t xml:space="preserve">light </w:t>
      </w:r>
      <w:r w:rsidRPr="788D1707">
        <w:rPr>
          <w:rFonts w:cs="Arial"/>
          <w:szCs w:val="24"/>
        </w:rPr>
        <w:t>o</w:t>
      </w:r>
      <w:r>
        <w:rPr>
          <w:rFonts w:cs="Arial"/>
          <w:szCs w:val="24"/>
        </w:rPr>
        <w:t>f</w:t>
      </w:r>
      <w:r w:rsidRPr="788D1707">
        <w:rPr>
          <w:rFonts w:cs="Arial"/>
          <w:szCs w:val="24"/>
        </w:rPr>
        <w:t xml:space="preserve"> </w:t>
      </w:r>
      <w:r>
        <w:rPr>
          <w:rFonts w:cs="Arial"/>
          <w:szCs w:val="24"/>
        </w:rPr>
        <w:t xml:space="preserve">concerns about </w:t>
      </w:r>
      <w:r w:rsidRPr="006D6832">
        <w:rPr>
          <w:rFonts w:cs="Arial"/>
          <w:szCs w:val="24"/>
        </w:rPr>
        <w:t xml:space="preserve">survey response rates, use of personal data, and wider perceptions of the loss of trust in </w:t>
      </w:r>
      <w:r>
        <w:rPr>
          <w:rFonts w:cs="Arial"/>
          <w:szCs w:val="24"/>
        </w:rPr>
        <w:t>institutions</w:t>
      </w:r>
      <w:r w:rsidRPr="006D6832">
        <w:rPr>
          <w:rFonts w:cs="Arial"/>
          <w:szCs w:val="24"/>
        </w:rPr>
        <w:t>, what can be done to manage risks to data quality</w:t>
      </w:r>
      <w:r>
        <w:rPr>
          <w:rFonts w:cs="Arial"/>
          <w:szCs w:val="24"/>
        </w:rPr>
        <w:t>?</w:t>
      </w:r>
    </w:p>
    <w:p w14:paraId="2C9D9F2F" w14:textId="68D61F1E" w:rsidR="0035582D" w:rsidRPr="00A7363B" w:rsidRDefault="00F12F80" w:rsidP="0035582D">
      <w:pPr>
        <w:pStyle w:val="PlainText"/>
        <w:numPr>
          <w:ilvl w:val="0"/>
          <w:numId w:val="14"/>
        </w:numPr>
        <w:spacing w:after="120" w:line="259" w:lineRule="auto"/>
      </w:pPr>
      <w:r w:rsidRPr="007A5EC7">
        <w:rPr>
          <w:rFonts w:cs="Arial"/>
          <w:b/>
          <w:bCs/>
          <w:szCs w:val="24"/>
        </w:rPr>
        <w:lastRenderedPageBreak/>
        <w:t>1</w:t>
      </w:r>
      <w:r>
        <w:rPr>
          <w:rFonts w:cs="Arial"/>
          <w:b/>
          <w:bCs/>
          <w:szCs w:val="24"/>
        </w:rPr>
        <w:t>8</w:t>
      </w:r>
      <w:r w:rsidRPr="007A5EC7">
        <w:rPr>
          <w:rFonts w:cs="Arial"/>
          <w:b/>
          <w:bCs/>
          <w:szCs w:val="24"/>
        </w:rPr>
        <w:t xml:space="preserve"> </w:t>
      </w:r>
      <w:r w:rsidR="0035582D" w:rsidRPr="007A5EC7">
        <w:rPr>
          <w:rFonts w:cs="Arial"/>
          <w:b/>
          <w:bCs/>
          <w:szCs w:val="24"/>
        </w:rPr>
        <w:t>October, 11am-12.30pm</w:t>
      </w:r>
      <w:r w:rsidR="0035582D">
        <w:rPr>
          <w:rFonts w:cs="Arial"/>
          <w:szCs w:val="24"/>
        </w:rPr>
        <w:t xml:space="preserve">: </w:t>
      </w:r>
      <w:r w:rsidR="0035582D" w:rsidRPr="6D0CD8E1">
        <w:rPr>
          <w:rFonts w:cs="Arial"/>
          <w:szCs w:val="24"/>
        </w:rPr>
        <w:t xml:space="preserve">What are the key ethical issues in the </w:t>
      </w:r>
      <w:r w:rsidR="0035582D">
        <w:rPr>
          <w:rFonts w:cs="Arial"/>
          <w:szCs w:val="24"/>
        </w:rPr>
        <w:t>era</w:t>
      </w:r>
      <w:r w:rsidR="0035582D" w:rsidRPr="6D0CD8E1">
        <w:rPr>
          <w:rFonts w:cs="Arial"/>
          <w:szCs w:val="24"/>
        </w:rPr>
        <w:t xml:space="preserve"> of AI: how do we balance serving the public good with the potential for individualised harms</w:t>
      </w:r>
      <w:r w:rsidR="0035582D">
        <w:rPr>
          <w:rFonts w:cs="Arial"/>
          <w:szCs w:val="24"/>
        </w:rPr>
        <w:t>?</w:t>
      </w:r>
    </w:p>
    <w:p w14:paraId="35F094CF" w14:textId="77777777" w:rsidR="0035582D" w:rsidRDefault="0035582D" w:rsidP="0035582D">
      <w:pPr>
        <w:pStyle w:val="PlainText"/>
        <w:numPr>
          <w:ilvl w:val="0"/>
          <w:numId w:val="14"/>
        </w:numPr>
        <w:spacing w:after="120" w:line="259" w:lineRule="auto"/>
      </w:pPr>
      <w:r w:rsidRPr="00135352">
        <w:rPr>
          <w:rFonts w:eastAsia="Times New Roman" w:cs="Arial"/>
          <w:b/>
          <w:bCs/>
          <w:szCs w:val="24"/>
        </w:rPr>
        <w:t>23 November, 1-2.30pm</w:t>
      </w:r>
      <w:r>
        <w:rPr>
          <w:rFonts w:eastAsia="Times New Roman" w:cs="Arial"/>
          <w:szCs w:val="24"/>
        </w:rPr>
        <w:t>:</w:t>
      </w:r>
      <w:r w:rsidRPr="00135352">
        <w:rPr>
          <w:rFonts w:eastAsia="Times New Roman" w:cs="Arial"/>
          <w:szCs w:val="24"/>
        </w:rPr>
        <w:t xml:space="preserve"> </w:t>
      </w:r>
      <w:r>
        <w:rPr>
          <w:rFonts w:eastAsia="Times New Roman" w:cs="Arial"/>
          <w:szCs w:val="24"/>
        </w:rPr>
        <w:t>In an age that demands real-time data and increasing automation, how can official statistics remain relevant?</w:t>
      </w:r>
    </w:p>
    <w:p w14:paraId="69898EA8" w14:textId="77777777" w:rsidR="0035582D" w:rsidRDefault="0035582D" w:rsidP="0035582D">
      <w:pPr>
        <w:pStyle w:val="PlainText"/>
        <w:spacing w:after="120" w:line="259" w:lineRule="auto"/>
      </w:pPr>
      <w:r>
        <w:t xml:space="preserve">More information about the event series, and how to sign up, is available through our </w:t>
      </w:r>
      <w:hyperlink r:id="rId17" w:history="1">
        <w:r w:rsidRPr="004C1DFB">
          <w:rPr>
            <w:rStyle w:val="Hyperlink"/>
          </w:rPr>
          <w:t>Code Review webpage</w:t>
        </w:r>
      </w:hyperlink>
      <w:r>
        <w:t xml:space="preserve">. </w:t>
      </w:r>
    </w:p>
    <w:p w14:paraId="5D32AB7B" w14:textId="7BCD5054" w:rsidR="0035582D" w:rsidRDefault="0035582D" w:rsidP="0035582D">
      <w:pPr>
        <w:pStyle w:val="PlainText"/>
        <w:spacing w:after="120" w:line="259" w:lineRule="auto"/>
      </w:pPr>
      <w:r>
        <w:t xml:space="preserve">This call for evidence has two main parts. The first gathers views about the Code of Practice and any ways it can be strengthened. This is the primary focus of this </w:t>
      </w:r>
      <w:r w:rsidR="00EB3E7E">
        <w:t>c</w:t>
      </w:r>
      <w:r>
        <w:t xml:space="preserve">all for </w:t>
      </w:r>
      <w:r w:rsidR="00EB3E7E">
        <w:t>e</w:t>
      </w:r>
      <w:r>
        <w:t xml:space="preserve">vidence and is what will drive our thinking and any plans for future changes to the Code itself. The second part seeks your views on two related OSR projects: our review of the National Statistics designation and our Voluntary Application scheme. </w:t>
      </w:r>
      <w:r w:rsidR="00FD0573">
        <w:t>Please give as much information as you would like to provide in the response boxes.</w:t>
      </w:r>
    </w:p>
    <w:p w14:paraId="7BE96F76" w14:textId="035F585B" w:rsidR="0035582D" w:rsidRDefault="0035582D" w:rsidP="0035582D">
      <w:pPr>
        <w:pStyle w:val="PlainText"/>
        <w:spacing w:after="120" w:line="259" w:lineRule="auto"/>
      </w:pPr>
      <w:r>
        <w:t>There is an opportunity at the end to tell us anything else you would like to share and to give some background information.</w:t>
      </w:r>
      <w:r w:rsidR="0064466D">
        <w:t xml:space="preserve"> </w:t>
      </w:r>
      <w:r w:rsidR="003F755D">
        <w:t xml:space="preserve">We provide further information about the call for evidence and directions on how to respond in the </w:t>
      </w:r>
      <w:hyperlink w:anchor="_Annex:_Call_for" w:history="1">
        <w:r w:rsidR="003F755D" w:rsidRPr="008D49B5">
          <w:rPr>
            <w:rStyle w:val="Hyperlink"/>
          </w:rPr>
          <w:t>annex</w:t>
        </w:r>
      </w:hyperlink>
      <w:r w:rsidR="003F755D">
        <w:t>.</w:t>
      </w:r>
    </w:p>
    <w:p w14:paraId="4C5E3A9C" w14:textId="337BBD6E" w:rsidR="0035582D" w:rsidRDefault="0035582D" w:rsidP="0035582D">
      <w:r>
        <w:t>Thank you for taking the time to consider these questions.</w:t>
      </w:r>
      <w:r>
        <w:br w:type="page"/>
      </w:r>
    </w:p>
    <w:p w14:paraId="6EDA5B58" w14:textId="0E45C236" w:rsidR="0035582D" w:rsidRPr="00715B99" w:rsidRDefault="0035582D" w:rsidP="0091156B">
      <w:pPr>
        <w:pStyle w:val="Heading1"/>
      </w:pPr>
      <w:bookmarkStart w:id="2" w:name="_Toc145662446"/>
      <w:r w:rsidRPr="00D82E9A">
        <w:lastRenderedPageBreak/>
        <w:t xml:space="preserve">Part 1 </w:t>
      </w:r>
      <w:r w:rsidR="00674B0F">
        <w:t xml:space="preserve">(a) </w:t>
      </w:r>
      <w:r w:rsidR="005158C7" w:rsidRPr="005158C7">
        <w:t>How well does the Code support official statistics to serve the public</w:t>
      </w:r>
      <w:r w:rsidRPr="00715B99">
        <w:t>?</w:t>
      </w:r>
      <w:bookmarkEnd w:id="2"/>
      <w:r w:rsidRPr="00715B99">
        <w:t xml:space="preserve"> </w:t>
      </w:r>
    </w:p>
    <w:p w14:paraId="33D1D9D0" w14:textId="77777777" w:rsidR="0035582D" w:rsidRDefault="0035582D" w:rsidP="0035582D">
      <w:pPr>
        <w:pStyle w:val="PlainText"/>
        <w:spacing w:after="120" w:line="259" w:lineRule="auto"/>
      </w:pPr>
      <w:r>
        <w:t xml:space="preserve">Before going into more detailed ways that you think the Code can be strengthened, we are interested in hearing your thoughts about the case for changing the Code of Practice. </w:t>
      </w:r>
    </w:p>
    <w:p w14:paraId="149DD443" w14:textId="3566E45B" w:rsidR="0035582D" w:rsidRDefault="0035582D" w:rsidP="0035582D">
      <w:pPr>
        <w:pStyle w:val="PlainText"/>
        <w:spacing w:after="120" w:line="259" w:lineRule="auto"/>
      </w:pPr>
      <w:r>
        <w:t>The second edition of the Code was intended to support statistics commanding public confidence by being built around commitments to Trustworthiness, Quality and Value (TQV):</w:t>
      </w:r>
      <w:r w:rsidRPr="00644397">
        <w:t xml:space="preserve"> </w:t>
      </w:r>
      <w:r>
        <w:t>c</w:t>
      </w:r>
      <w:r w:rsidRPr="00644397">
        <w:t>ompliance with the Code gives confidence to all that statistics are of public value, are of high quality and are produced by departments and public bodies that can be trusted</w:t>
      </w:r>
      <w:r>
        <w:t>. It was intended to be adaptable and reflect the changing landscape, and to be grounded on pillars that are universal</w:t>
      </w:r>
      <w:r w:rsidR="002F6590">
        <w:t xml:space="preserve">, not </w:t>
      </w:r>
      <w:r w:rsidR="00E85B15">
        <w:t>relevant only to official statistics</w:t>
      </w:r>
      <w:r>
        <w:t>.</w:t>
      </w:r>
    </w:p>
    <w:p w14:paraId="05E4BDB3" w14:textId="75566336" w:rsidR="0035582D" w:rsidRPr="006946EC" w:rsidRDefault="0035582D" w:rsidP="0035582D">
      <w:pPr>
        <w:pStyle w:val="PlainText"/>
        <w:numPr>
          <w:ilvl w:val="0"/>
          <w:numId w:val="16"/>
        </w:numPr>
        <w:spacing w:after="120" w:line="259" w:lineRule="auto"/>
        <w:ind w:hanging="720"/>
        <w:rPr>
          <w:i/>
          <w:iCs/>
        </w:rPr>
      </w:pPr>
      <w:r>
        <w:rPr>
          <w:rFonts w:cs="Arial"/>
          <w:szCs w:val="24"/>
        </w:rPr>
        <w:t>It is important that statistics serve the public and in doing so answer society’s important questions.</w:t>
      </w:r>
      <w:r w:rsidR="00C41E73" w:rsidRPr="00C41E73">
        <w:t xml:space="preserve"> </w:t>
      </w:r>
      <w:r w:rsidR="00495D0B" w:rsidRPr="00495D0B">
        <w:rPr>
          <w:rFonts w:cs="Arial"/>
          <w:b/>
          <w:bCs/>
          <w:szCs w:val="24"/>
        </w:rPr>
        <w:t>In what ways do you see the Code achieving or not achieving these ambitions</w:t>
      </w:r>
      <w:r w:rsidR="00C41E73" w:rsidRPr="00CA15B9">
        <w:rPr>
          <w:rFonts w:cs="Arial"/>
          <w:b/>
          <w:bCs/>
          <w:szCs w:val="24"/>
        </w:rPr>
        <w:t>?</w:t>
      </w:r>
      <w:r>
        <w:rPr>
          <w:rFonts w:cs="Arial"/>
          <w:szCs w:val="24"/>
        </w:rPr>
        <w:t xml:space="preserve"> </w:t>
      </w:r>
    </w:p>
    <w:p w14:paraId="334E27B6" w14:textId="77777777" w:rsidR="0035582D" w:rsidRPr="00141524" w:rsidRDefault="0035582D" w:rsidP="0035582D">
      <w:pPr>
        <w:pStyle w:val="PlainText"/>
        <w:spacing w:after="120" w:line="259" w:lineRule="auto"/>
        <w:ind w:left="720"/>
        <w:rPr>
          <w:i/>
        </w:rPr>
      </w:pPr>
      <w:r>
        <w:t xml:space="preserve">If it’s helpful, </w:t>
      </w:r>
      <w:r w:rsidRPr="00141524">
        <w:t>please consider:</w:t>
      </w:r>
    </w:p>
    <w:p w14:paraId="585646FC" w14:textId="7188FC5A" w:rsidR="0035582D" w:rsidRDefault="00CD5B7C" w:rsidP="0035582D">
      <w:pPr>
        <w:pStyle w:val="ListParagraph"/>
        <w:numPr>
          <w:ilvl w:val="0"/>
          <w:numId w:val="17"/>
        </w:numPr>
        <w:spacing w:before="0" w:after="120" w:line="259" w:lineRule="auto"/>
        <w:contextualSpacing w:val="0"/>
        <w:jc w:val="left"/>
        <w:rPr>
          <w:rFonts w:cs="Arial"/>
          <w:szCs w:val="24"/>
        </w:rPr>
      </w:pPr>
      <w:r>
        <w:rPr>
          <w:rFonts w:cs="Arial"/>
          <w:szCs w:val="24"/>
        </w:rPr>
        <w:t>The</w:t>
      </w:r>
      <w:r w:rsidR="00C41E73">
        <w:rPr>
          <w:rFonts w:cs="Arial"/>
          <w:szCs w:val="24"/>
        </w:rPr>
        <w:t xml:space="preserve"> </w:t>
      </w:r>
      <w:r w:rsidR="0035582D">
        <w:rPr>
          <w:rFonts w:cs="Arial"/>
          <w:szCs w:val="24"/>
        </w:rPr>
        <w:t>extent</w:t>
      </w:r>
      <w:r w:rsidR="00974BB8">
        <w:rPr>
          <w:rFonts w:cs="Arial"/>
          <w:szCs w:val="24"/>
        </w:rPr>
        <w:t xml:space="preserve"> to which</w:t>
      </w:r>
      <w:r w:rsidR="0035582D">
        <w:rPr>
          <w:rFonts w:cs="Arial"/>
          <w:szCs w:val="24"/>
        </w:rPr>
        <w:t xml:space="preserve"> the Code is achieving its aim to ensure official statistics serve the public</w:t>
      </w:r>
    </w:p>
    <w:p w14:paraId="00EE1189" w14:textId="01067706" w:rsidR="0035582D" w:rsidRPr="00141524" w:rsidRDefault="00D637D2" w:rsidP="0035582D">
      <w:pPr>
        <w:pStyle w:val="ListParagraph"/>
        <w:numPr>
          <w:ilvl w:val="0"/>
          <w:numId w:val="17"/>
        </w:numPr>
        <w:spacing w:before="0" w:after="120" w:line="259" w:lineRule="auto"/>
        <w:contextualSpacing w:val="0"/>
        <w:jc w:val="left"/>
        <w:rPr>
          <w:rFonts w:cs="Arial"/>
          <w:szCs w:val="24"/>
        </w:rPr>
      </w:pPr>
      <w:r>
        <w:rPr>
          <w:rFonts w:cs="Arial"/>
          <w:szCs w:val="24"/>
        </w:rPr>
        <w:t xml:space="preserve">The </w:t>
      </w:r>
      <w:r w:rsidR="0035582D">
        <w:rPr>
          <w:rFonts w:cs="Arial"/>
          <w:szCs w:val="24"/>
        </w:rPr>
        <w:t>greatest threats and opportunities</w:t>
      </w:r>
      <w:r w:rsidR="001355DD">
        <w:rPr>
          <w:rFonts w:cs="Arial"/>
          <w:szCs w:val="24"/>
        </w:rPr>
        <w:t xml:space="preserve"> you see</w:t>
      </w:r>
      <w:r w:rsidR="0035582D">
        <w:rPr>
          <w:rFonts w:cs="Arial"/>
          <w:szCs w:val="24"/>
        </w:rPr>
        <w:t xml:space="preserve"> in the evolving landscape which may impact data and statistics</w:t>
      </w:r>
      <w:r w:rsidR="00051DC7">
        <w:rPr>
          <w:rFonts w:cs="Arial"/>
          <w:szCs w:val="24"/>
        </w:rPr>
        <w:t xml:space="preserve"> and the Code</w:t>
      </w:r>
    </w:p>
    <w:p w14:paraId="48235C08" w14:textId="46B6F62E" w:rsidR="0035582D" w:rsidRDefault="00CD5B7C" w:rsidP="0035582D">
      <w:pPr>
        <w:pStyle w:val="ListParagraph"/>
        <w:numPr>
          <w:ilvl w:val="0"/>
          <w:numId w:val="17"/>
        </w:numPr>
        <w:spacing w:before="0" w:after="120" w:line="259" w:lineRule="auto"/>
        <w:contextualSpacing w:val="0"/>
        <w:jc w:val="left"/>
        <w:rPr>
          <w:rFonts w:cs="Arial"/>
          <w:szCs w:val="24"/>
        </w:rPr>
      </w:pPr>
      <w:r>
        <w:rPr>
          <w:rFonts w:cs="Arial"/>
          <w:szCs w:val="24"/>
        </w:rPr>
        <w:t xml:space="preserve">The </w:t>
      </w:r>
      <w:r w:rsidR="0035582D">
        <w:rPr>
          <w:rFonts w:cs="Arial"/>
          <w:szCs w:val="24"/>
        </w:rPr>
        <w:t>extent the current framework</w:t>
      </w:r>
      <w:r w:rsidR="0035582D" w:rsidRPr="00D57DA6">
        <w:rPr>
          <w:rFonts w:cs="Arial"/>
          <w:szCs w:val="24"/>
        </w:rPr>
        <w:t xml:space="preserve"> </w:t>
      </w:r>
      <w:r w:rsidR="0035582D">
        <w:rPr>
          <w:rFonts w:cs="Arial"/>
          <w:szCs w:val="24"/>
        </w:rPr>
        <w:t>of Trustworthiness, Quality and Value (TQV) support</w:t>
      </w:r>
      <w:r>
        <w:rPr>
          <w:rFonts w:cs="Arial"/>
          <w:szCs w:val="24"/>
        </w:rPr>
        <w:t>s</w:t>
      </w:r>
      <w:r w:rsidR="0035582D">
        <w:rPr>
          <w:rFonts w:cs="Arial"/>
          <w:szCs w:val="24"/>
        </w:rPr>
        <w:t xml:space="preserve"> organisations to produce statistics that serve the public</w:t>
      </w:r>
    </w:p>
    <w:p w14:paraId="0F8E7FA5" w14:textId="42B48F95" w:rsidR="0035582D" w:rsidRPr="00141524" w:rsidRDefault="001F0923" w:rsidP="0035582D">
      <w:pPr>
        <w:pStyle w:val="ListParagraph"/>
        <w:numPr>
          <w:ilvl w:val="0"/>
          <w:numId w:val="17"/>
        </w:numPr>
        <w:spacing w:before="0" w:after="120" w:line="259" w:lineRule="auto"/>
        <w:contextualSpacing w:val="0"/>
        <w:jc w:val="left"/>
        <w:rPr>
          <w:rFonts w:cs="Arial"/>
          <w:szCs w:val="24"/>
        </w:rPr>
      </w:pPr>
      <w:r>
        <w:rPr>
          <w:rFonts w:cs="Arial"/>
          <w:szCs w:val="24"/>
        </w:rPr>
        <w:t>W</w:t>
      </w:r>
      <w:r w:rsidRPr="001F0923">
        <w:rPr>
          <w:rFonts w:cs="Arial"/>
          <w:szCs w:val="24"/>
        </w:rPr>
        <w:t>hether trustworthiness, quality and value, as fundamental principles that can relate to all data, statistics and analysis, are being effectively applied by organisations inside and outside government</w:t>
      </w:r>
    </w:p>
    <w:tbl>
      <w:tblPr>
        <w:tblStyle w:val="TableGrid"/>
        <w:tblW w:w="0" w:type="auto"/>
        <w:tblInd w:w="360" w:type="dxa"/>
        <w:tblLook w:val="04A0" w:firstRow="1" w:lastRow="0" w:firstColumn="1" w:lastColumn="0" w:noHBand="0" w:noVBand="1"/>
      </w:tblPr>
      <w:tblGrid>
        <w:gridCol w:w="8844"/>
      </w:tblGrid>
      <w:tr w:rsidR="0035582D" w14:paraId="1ADE7B01" w14:textId="77777777">
        <w:tc>
          <w:tcPr>
            <w:tcW w:w="9016" w:type="dxa"/>
          </w:tcPr>
          <w:p w14:paraId="0339EB43" w14:textId="77777777" w:rsidR="0035582D" w:rsidRDefault="0035582D">
            <w:pPr>
              <w:spacing w:after="120"/>
              <w:rPr>
                <w:rFonts w:cs="Arial"/>
                <w:szCs w:val="24"/>
              </w:rPr>
            </w:pPr>
          </w:p>
          <w:p w14:paraId="62A624CB" w14:textId="6377E677" w:rsidR="0035582D" w:rsidRDefault="0035582D">
            <w:pPr>
              <w:spacing w:after="120"/>
              <w:rPr>
                <w:rFonts w:cs="Arial"/>
                <w:szCs w:val="24"/>
              </w:rPr>
            </w:pPr>
          </w:p>
        </w:tc>
      </w:tr>
    </w:tbl>
    <w:p w14:paraId="6421A77C" w14:textId="77777777" w:rsidR="0035582D" w:rsidRPr="00483BBD" w:rsidRDefault="0035582D" w:rsidP="0035582D">
      <w:pPr>
        <w:spacing w:after="120"/>
        <w:ind w:left="360"/>
        <w:rPr>
          <w:rFonts w:cs="Arial"/>
          <w:szCs w:val="24"/>
        </w:rPr>
      </w:pPr>
    </w:p>
    <w:p w14:paraId="2D583EC2" w14:textId="77777777" w:rsidR="0035582D" w:rsidRPr="00101B39" w:rsidRDefault="0035582D" w:rsidP="0035582D">
      <w:pPr>
        <w:keepNext/>
        <w:spacing w:after="120"/>
        <w:rPr>
          <w:rFonts w:cs="Arial"/>
          <w:i/>
          <w:iCs/>
          <w:szCs w:val="24"/>
        </w:rPr>
      </w:pPr>
      <w:r w:rsidRPr="00101B39">
        <w:rPr>
          <w:rFonts w:cs="Arial"/>
          <w:i/>
          <w:iCs/>
          <w:szCs w:val="24"/>
        </w:rPr>
        <w:t>Question</w:t>
      </w:r>
      <w:r>
        <w:rPr>
          <w:rFonts w:cs="Arial"/>
          <w:i/>
          <w:iCs/>
          <w:szCs w:val="24"/>
        </w:rPr>
        <w:t xml:space="preserve"> 2 is aimed at </w:t>
      </w:r>
      <w:r w:rsidRPr="00101B39">
        <w:rPr>
          <w:rFonts w:cs="Arial"/>
          <w:i/>
          <w:iCs/>
          <w:szCs w:val="24"/>
        </w:rPr>
        <w:t>producer</w:t>
      </w:r>
      <w:r>
        <w:rPr>
          <w:rFonts w:cs="Arial"/>
          <w:i/>
          <w:iCs/>
          <w:szCs w:val="24"/>
        </w:rPr>
        <w:t>s</w:t>
      </w:r>
      <w:r w:rsidRPr="00101B39">
        <w:rPr>
          <w:rFonts w:cs="Arial"/>
          <w:i/>
          <w:iCs/>
          <w:szCs w:val="24"/>
        </w:rPr>
        <w:t xml:space="preserve"> of </w:t>
      </w:r>
      <w:r>
        <w:rPr>
          <w:rFonts w:cs="Arial"/>
          <w:i/>
          <w:iCs/>
          <w:szCs w:val="24"/>
        </w:rPr>
        <w:t xml:space="preserve">official </w:t>
      </w:r>
      <w:r w:rsidRPr="00101B39">
        <w:rPr>
          <w:rFonts w:cs="Arial"/>
          <w:i/>
          <w:iCs/>
          <w:szCs w:val="24"/>
        </w:rPr>
        <w:t xml:space="preserve">statistics – please move on to </w:t>
      </w:r>
      <w:r>
        <w:rPr>
          <w:rFonts w:cs="Arial"/>
          <w:i/>
          <w:iCs/>
          <w:szCs w:val="24"/>
        </w:rPr>
        <w:t>question 3</w:t>
      </w:r>
      <w:r w:rsidRPr="00101B39">
        <w:rPr>
          <w:rFonts w:cs="Arial"/>
          <w:i/>
          <w:iCs/>
          <w:szCs w:val="24"/>
        </w:rPr>
        <w:t xml:space="preserve"> if </w:t>
      </w:r>
      <w:r>
        <w:rPr>
          <w:rFonts w:cs="Arial"/>
          <w:i/>
          <w:iCs/>
          <w:szCs w:val="24"/>
        </w:rPr>
        <w:t>this is</w:t>
      </w:r>
      <w:r w:rsidRPr="00101B39">
        <w:rPr>
          <w:rFonts w:cs="Arial"/>
          <w:i/>
          <w:iCs/>
          <w:szCs w:val="24"/>
        </w:rPr>
        <w:t xml:space="preserve"> not relevant to you</w:t>
      </w:r>
      <w:r>
        <w:rPr>
          <w:rFonts w:cs="Arial"/>
          <w:i/>
          <w:iCs/>
          <w:szCs w:val="24"/>
        </w:rPr>
        <w:t>.</w:t>
      </w:r>
    </w:p>
    <w:p w14:paraId="2D6C6761" w14:textId="646A4EC6" w:rsidR="0035582D" w:rsidRPr="0053445F" w:rsidRDefault="0035582D" w:rsidP="0035582D">
      <w:pPr>
        <w:pStyle w:val="PlainText"/>
        <w:numPr>
          <w:ilvl w:val="0"/>
          <w:numId w:val="16"/>
        </w:numPr>
        <w:spacing w:after="120" w:line="259" w:lineRule="auto"/>
        <w:ind w:hanging="720"/>
        <w:rPr>
          <w:i/>
          <w:iCs/>
        </w:rPr>
      </w:pPr>
      <w:r>
        <w:rPr>
          <w:rFonts w:cs="Arial"/>
          <w:szCs w:val="24"/>
        </w:rPr>
        <w:t>The Code sets the standards for official statistics</w:t>
      </w:r>
      <w:r w:rsidR="00C767FB">
        <w:rPr>
          <w:rFonts w:cs="Arial"/>
          <w:szCs w:val="24"/>
        </w:rPr>
        <w:t>,</w:t>
      </w:r>
      <w:r w:rsidRPr="00EB5378">
        <w:rPr>
          <w:rFonts w:cs="Arial"/>
          <w:szCs w:val="24"/>
        </w:rPr>
        <w:t xml:space="preserve"> </w:t>
      </w:r>
      <w:r w:rsidR="006778FB">
        <w:rPr>
          <w:rFonts w:cs="Arial"/>
          <w:szCs w:val="24"/>
        </w:rPr>
        <w:t>which</w:t>
      </w:r>
      <w:r>
        <w:rPr>
          <w:rFonts w:cs="Arial"/>
          <w:szCs w:val="24"/>
        </w:rPr>
        <w:t xml:space="preserve"> are relevant</w:t>
      </w:r>
      <w:r w:rsidRPr="001E3320">
        <w:rPr>
          <w:rFonts w:cs="Arial"/>
          <w:szCs w:val="24"/>
        </w:rPr>
        <w:t xml:space="preserve"> for </w:t>
      </w:r>
      <w:r>
        <w:rPr>
          <w:rFonts w:cs="Arial"/>
          <w:szCs w:val="24"/>
        </w:rPr>
        <w:t>the</w:t>
      </w:r>
      <w:r w:rsidRPr="001E3320">
        <w:rPr>
          <w:rFonts w:cs="Arial"/>
          <w:szCs w:val="24"/>
        </w:rPr>
        <w:t xml:space="preserve"> whole organisation, not just for analysts. </w:t>
      </w:r>
      <w:r>
        <w:rPr>
          <w:rFonts w:cs="Arial"/>
          <w:szCs w:val="24"/>
        </w:rPr>
        <w:t xml:space="preserve">These standards should be </w:t>
      </w:r>
      <w:r w:rsidRPr="00466280">
        <w:rPr>
          <w:rFonts w:cs="Arial"/>
          <w:szCs w:val="24"/>
        </w:rPr>
        <w:t>appl</w:t>
      </w:r>
      <w:r>
        <w:rPr>
          <w:rFonts w:cs="Arial"/>
          <w:szCs w:val="24"/>
        </w:rPr>
        <w:t>ied</w:t>
      </w:r>
      <w:r w:rsidRPr="00466280">
        <w:rPr>
          <w:rFonts w:cs="Arial"/>
          <w:szCs w:val="24"/>
        </w:rPr>
        <w:t xml:space="preserve"> to ensure that </w:t>
      </w:r>
      <w:r>
        <w:rPr>
          <w:rFonts w:cs="Arial"/>
          <w:szCs w:val="24"/>
        </w:rPr>
        <w:t>a producer’s outputs</w:t>
      </w:r>
      <w:r w:rsidRPr="00466280">
        <w:rPr>
          <w:rFonts w:cs="Arial"/>
          <w:szCs w:val="24"/>
        </w:rPr>
        <w:t xml:space="preserve"> command public confidence</w:t>
      </w:r>
      <w:r>
        <w:rPr>
          <w:rFonts w:cs="Arial"/>
          <w:szCs w:val="24"/>
        </w:rPr>
        <w:t>.</w:t>
      </w:r>
      <w:r w:rsidR="00BE2042" w:rsidRPr="00CA15B9">
        <w:rPr>
          <w:rFonts w:cs="Arial"/>
          <w:b/>
          <w:bCs/>
          <w:szCs w:val="24"/>
        </w:rPr>
        <w:t xml:space="preserve"> How well or poorly do you think the Code supports both </w:t>
      </w:r>
      <w:r w:rsidR="002A1B10">
        <w:rPr>
          <w:rFonts w:cs="Arial"/>
          <w:b/>
          <w:bCs/>
          <w:szCs w:val="24"/>
        </w:rPr>
        <w:t>analysts</w:t>
      </w:r>
      <w:r w:rsidR="00BE2042" w:rsidRPr="00CA15B9">
        <w:rPr>
          <w:rFonts w:cs="Arial"/>
          <w:b/>
          <w:bCs/>
          <w:szCs w:val="24"/>
        </w:rPr>
        <w:t xml:space="preserve"> and others in your organisation to deliver</w:t>
      </w:r>
      <w:r w:rsidR="00F36AE1">
        <w:rPr>
          <w:rFonts w:cs="Arial"/>
          <w:b/>
          <w:bCs/>
          <w:szCs w:val="24"/>
        </w:rPr>
        <w:t xml:space="preserve"> and use</w:t>
      </w:r>
      <w:r w:rsidR="00BE2042" w:rsidRPr="00CA15B9">
        <w:rPr>
          <w:rFonts w:cs="Arial"/>
          <w:b/>
          <w:bCs/>
          <w:szCs w:val="24"/>
        </w:rPr>
        <w:t xml:space="preserve"> statistics that serve the public good?</w:t>
      </w:r>
      <w:r w:rsidRPr="00104C4C">
        <w:rPr>
          <w:rFonts w:cs="Arial"/>
          <w:szCs w:val="24"/>
        </w:rPr>
        <w:t xml:space="preserve"> </w:t>
      </w:r>
    </w:p>
    <w:p w14:paraId="32C6B1FB" w14:textId="77777777" w:rsidR="0035582D" w:rsidRPr="00141524" w:rsidRDefault="0035582D" w:rsidP="0035582D">
      <w:pPr>
        <w:pStyle w:val="PlainText"/>
        <w:spacing w:after="120" w:line="259" w:lineRule="auto"/>
        <w:ind w:left="720"/>
        <w:rPr>
          <w:i/>
          <w:iCs/>
        </w:rPr>
      </w:pPr>
      <w:r>
        <w:t xml:space="preserve">If it’s helpful, </w:t>
      </w:r>
      <w:r w:rsidRPr="00141524">
        <w:t>please consider:</w:t>
      </w:r>
    </w:p>
    <w:p w14:paraId="0BA6B770" w14:textId="4C51FF3A" w:rsidR="0035582D" w:rsidRPr="0053445F" w:rsidRDefault="005F612B" w:rsidP="0035582D">
      <w:pPr>
        <w:pStyle w:val="ListParagraph"/>
        <w:numPr>
          <w:ilvl w:val="0"/>
          <w:numId w:val="18"/>
        </w:numPr>
        <w:spacing w:before="0" w:after="120" w:line="259" w:lineRule="auto"/>
        <w:jc w:val="left"/>
        <w:rPr>
          <w:rFonts w:cs="Arial"/>
          <w:szCs w:val="24"/>
        </w:rPr>
      </w:pPr>
      <w:r>
        <w:rPr>
          <w:rFonts w:cs="Arial"/>
          <w:szCs w:val="24"/>
        </w:rPr>
        <w:t xml:space="preserve">The extent </w:t>
      </w:r>
      <w:r w:rsidR="0035582D" w:rsidRPr="008D0D6E">
        <w:rPr>
          <w:rFonts w:cs="Arial"/>
          <w:szCs w:val="24"/>
        </w:rPr>
        <w:t>the Code support</w:t>
      </w:r>
      <w:r w:rsidR="000365AB">
        <w:rPr>
          <w:rFonts w:cs="Arial"/>
          <w:szCs w:val="24"/>
        </w:rPr>
        <w:t>s</w:t>
      </w:r>
      <w:r w:rsidR="0035582D" w:rsidRPr="008D0D6E">
        <w:rPr>
          <w:rFonts w:cs="Arial"/>
          <w:szCs w:val="24"/>
        </w:rPr>
        <w:t xml:space="preserve"> you in producing statistics that serve the public </w:t>
      </w:r>
      <w:proofErr w:type="gramStart"/>
      <w:r w:rsidR="0035582D" w:rsidRPr="008D0D6E">
        <w:rPr>
          <w:rFonts w:cs="Arial"/>
          <w:szCs w:val="24"/>
        </w:rPr>
        <w:t>good</w:t>
      </w:r>
      <w:r w:rsidR="002F7272">
        <w:rPr>
          <w:rFonts w:cs="Arial"/>
          <w:szCs w:val="24"/>
        </w:rPr>
        <w:t xml:space="preserve">, </w:t>
      </w:r>
      <w:r w:rsidR="0035582D" w:rsidRPr="008D0D6E">
        <w:rPr>
          <w:rFonts w:cs="Arial"/>
          <w:szCs w:val="24"/>
        </w:rPr>
        <w:t xml:space="preserve"> </w:t>
      </w:r>
      <w:r w:rsidR="006F3DFB">
        <w:rPr>
          <w:rFonts w:cs="Arial"/>
          <w:szCs w:val="24"/>
        </w:rPr>
        <w:t>or</w:t>
      </w:r>
      <w:proofErr w:type="gramEnd"/>
      <w:r w:rsidR="006F3DFB">
        <w:rPr>
          <w:rFonts w:cs="Arial"/>
          <w:szCs w:val="24"/>
        </w:rPr>
        <w:t xml:space="preserve"> if </w:t>
      </w:r>
      <w:r w:rsidR="0035582D" w:rsidRPr="008D0D6E">
        <w:rPr>
          <w:rFonts w:cs="Arial"/>
          <w:szCs w:val="24"/>
        </w:rPr>
        <w:t>there any ways in which the Code is a barrier</w:t>
      </w:r>
    </w:p>
    <w:p w14:paraId="15D80195" w14:textId="1708EB62" w:rsidR="0035582D" w:rsidRPr="0053445F" w:rsidRDefault="00012F4B" w:rsidP="0035582D">
      <w:pPr>
        <w:pStyle w:val="ListParagraph"/>
        <w:numPr>
          <w:ilvl w:val="0"/>
          <w:numId w:val="18"/>
        </w:numPr>
        <w:spacing w:before="0" w:after="120" w:line="259" w:lineRule="auto"/>
        <w:jc w:val="left"/>
        <w:rPr>
          <w:rFonts w:cs="Arial"/>
          <w:szCs w:val="24"/>
        </w:rPr>
      </w:pPr>
      <w:r>
        <w:rPr>
          <w:rFonts w:cs="Arial"/>
          <w:szCs w:val="24"/>
        </w:rPr>
        <w:t xml:space="preserve">The </w:t>
      </w:r>
      <w:r w:rsidR="0035582D">
        <w:rPr>
          <w:rFonts w:cs="Arial"/>
          <w:szCs w:val="24"/>
        </w:rPr>
        <w:t xml:space="preserve">extent </w:t>
      </w:r>
      <w:r w:rsidR="0035582D" w:rsidRPr="008D0D6E">
        <w:rPr>
          <w:rFonts w:cs="Arial"/>
          <w:szCs w:val="24"/>
        </w:rPr>
        <w:t>your organisation appl</w:t>
      </w:r>
      <w:r>
        <w:rPr>
          <w:rFonts w:cs="Arial"/>
          <w:szCs w:val="24"/>
        </w:rPr>
        <w:t>ies</w:t>
      </w:r>
      <w:r w:rsidR="0035582D" w:rsidRPr="008D0D6E">
        <w:rPr>
          <w:rFonts w:cs="Arial"/>
          <w:szCs w:val="24"/>
        </w:rPr>
        <w:t xml:space="preserve"> the standards of the Code beyond official statistics, for example in relation to management information outputs </w:t>
      </w:r>
    </w:p>
    <w:p w14:paraId="1AC165F5" w14:textId="741E28B6" w:rsidR="0035582D" w:rsidRPr="00483BBD" w:rsidRDefault="002F121D" w:rsidP="0035582D">
      <w:pPr>
        <w:pStyle w:val="ListParagraph"/>
        <w:numPr>
          <w:ilvl w:val="0"/>
          <w:numId w:val="18"/>
        </w:numPr>
        <w:spacing w:before="0" w:after="120" w:line="259" w:lineRule="auto"/>
        <w:jc w:val="left"/>
      </w:pPr>
      <w:r>
        <w:rPr>
          <w:rFonts w:cs="Arial"/>
          <w:szCs w:val="24"/>
        </w:rPr>
        <w:lastRenderedPageBreak/>
        <w:t xml:space="preserve">Whether </w:t>
      </w:r>
      <w:r w:rsidR="0035582D" w:rsidRPr="008D0D6E">
        <w:rPr>
          <w:rFonts w:cs="Arial"/>
          <w:szCs w:val="24"/>
        </w:rPr>
        <w:t xml:space="preserve">the standards of the Code </w:t>
      </w:r>
      <w:r w:rsidR="00E374FC">
        <w:rPr>
          <w:rFonts w:cs="Arial"/>
          <w:szCs w:val="24"/>
        </w:rPr>
        <w:t xml:space="preserve">are </w:t>
      </w:r>
      <w:r w:rsidR="0035582D" w:rsidRPr="008D0D6E">
        <w:rPr>
          <w:rFonts w:cs="Arial"/>
          <w:szCs w:val="24"/>
        </w:rPr>
        <w:t xml:space="preserve">understood and adhered to by non-analysts in your organisation involved in producing and using statistics </w:t>
      </w:r>
      <w:r w:rsidR="005F612B">
        <w:rPr>
          <w:rFonts w:cs="Arial"/>
          <w:szCs w:val="24"/>
        </w:rPr>
        <w:t>o</w:t>
      </w:r>
      <w:r w:rsidR="001F50FB">
        <w:rPr>
          <w:rFonts w:cs="Arial"/>
          <w:szCs w:val="24"/>
        </w:rPr>
        <w:t>r</w:t>
      </w:r>
      <w:r w:rsidR="005F612B">
        <w:rPr>
          <w:rFonts w:cs="Arial"/>
          <w:szCs w:val="24"/>
        </w:rPr>
        <w:t xml:space="preserve"> if </w:t>
      </w:r>
      <w:r w:rsidR="0035582D" w:rsidRPr="008D0D6E">
        <w:rPr>
          <w:rFonts w:cs="Arial"/>
          <w:szCs w:val="24"/>
        </w:rPr>
        <w:t xml:space="preserve">the Code </w:t>
      </w:r>
      <w:r w:rsidR="005F612B" w:rsidRPr="008D0D6E">
        <w:rPr>
          <w:rFonts w:cs="Arial"/>
          <w:szCs w:val="24"/>
        </w:rPr>
        <w:t xml:space="preserve">could </w:t>
      </w:r>
      <w:r w:rsidR="0035582D" w:rsidRPr="008D0D6E">
        <w:rPr>
          <w:rFonts w:cs="Arial"/>
          <w:szCs w:val="24"/>
        </w:rPr>
        <w:t>be improved to better support this</w:t>
      </w:r>
    </w:p>
    <w:tbl>
      <w:tblPr>
        <w:tblStyle w:val="TableGrid"/>
        <w:tblW w:w="0" w:type="auto"/>
        <w:tblInd w:w="360" w:type="dxa"/>
        <w:tblLook w:val="04A0" w:firstRow="1" w:lastRow="0" w:firstColumn="1" w:lastColumn="0" w:noHBand="0" w:noVBand="1"/>
      </w:tblPr>
      <w:tblGrid>
        <w:gridCol w:w="8844"/>
      </w:tblGrid>
      <w:tr w:rsidR="0035582D" w14:paraId="280C0C38" w14:textId="77777777">
        <w:tc>
          <w:tcPr>
            <w:tcW w:w="9016" w:type="dxa"/>
          </w:tcPr>
          <w:p w14:paraId="08711DA8" w14:textId="77777777" w:rsidR="0035582D" w:rsidRPr="00487BE4" w:rsidRDefault="0035582D">
            <w:pPr>
              <w:spacing w:after="120"/>
              <w:ind w:left="98"/>
              <w:rPr>
                <w:rFonts w:cs="Arial"/>
                <w:szCs w:val="24"/>
              </w:rPr>
            </w:pPr>
          </w:p>
          <w:p w14:paraId="36FD21F2" w14:textId="77777777" w:rsidR="0035582D" w:rsidRPr="00487BE4" w:rsidRDefault="0035582D" w:rsidP="00355683">
            <w:pPr>
              <w:spacing w:after="120"/>
              <w:rPr>
                <w:rFonts w:cs="Arial"/>
                <w:szCs w:val="24"/>
              </w:rPr>
            </w:pPr>
          </w:p>
        </w:tc>
      </w:tr>
    </w:tbl>
    <w:p w14:paraId="713D88DF" w14:textId="77777777" w:rsidR="0035582D" w:rsidRDefault="0035582D" w:rsidP="0035582D">
      <w:pPr>
        <w:spacing w:after="120"/>
        <w:ind w:left="360"/>
        <w:rPr>
          <w:rFonts w:cs="Arial"/>
          <w:szCs w:val="24"/>
        </w:rPr>
      </w:pPr>
    </w:p>
    <w:p w14:paraId="697E70C9" w14:textId="01DDB680" w:rsidR="0035582D" w:rsidRPr="0035582D" w:rsidRDefault="00674B0F" w:rsidP="008B6C5F">
      <w:pPr>
        <w:pStyle w:val="Heading2"/>
        <w:spacing w:before="360"/>
      </w:pPr>
      <w:bookmarkStart w:id="3" w:name="_Toc145662447"/>
      <w:r>
        <w:t xml:space="preserve">(b) </w:t>
      </w:r>
      <w:r w:rsidR="0035582D" w:rsidRPr="0035582D">
        <w:t>How can the Code be strengthened?</w:t>
      </w:r>
      <w:bookmarkEnd w:id="3"/>
    </w:p>
    <w:p w14:paraId="47857D4E" w14:textId="77777777" w:rsidR="0035582D" w:rsidRPr="007119C7" w:rsidRDefault="0035582D" w:rsidP="0035582D">
      <w:pPr>
        <w:pStyle w:val="NormalWeb"/>
        <w:spacing w:before="300" w:after="120" w:afterAutospacing="0" w:line="259" w:lineRule="auto"/>
        <w:rPr>
          <w:rFonts w:ascii="Arial" w:hAnsi="Arial" w:cs="Arial"/>
          <w:color w:val="0B0C0C"/>
        </w:rPr>
      </w:pPr>
      <w:r w:rsidRPr="007119C7">
        <w:rPr>
          <w:rFonts w:ascii="Arial" w:hAnsi="Arial" w:cs="Arial"/>
          <w:color w:val="0B0C0C"/>
        </w:rPr>
        <w:t>Within the three pillars, the Code has 14 principles that between them have 87 detailed practices, providing increasing levels of specificity in guiding practice. There are also three cross-cutting themes of transparency, collaboration and coherence, that reflect the areas of practice that are common to all three pillars.</w:t>
      </w:r>
    </w:p>
    <w:p w14:paraId="6724E4C9" w14:textId="77777777" w:rsidR="0035582D" w:rsidRDefault="0035582D" w:rsidP="0035582D">
      <w:pPr>
        <w:pStyle w:val="NormalWeb"/>
        <w:spacing w:before="300" w:beforeAutospacing="0" w:after="120" w:afterAutospacing="0" w:line="259" w:lineRule="auto"/>
        <w:rPr>
          <w:rFonts w:ascii="Arial" w:hAnsi="Arial" w:cs="Arial"/>
          <w:color w:val="0B0C0C"/>
        </w:rPr>
      </w:pPr>
      <w:r w:rsidRPr="007119C7">
        <w:rPr>
          <w:rFonts w:ascii="Arial" w:hAnsi="Arial" w:cs="Arial"/>
          <w:color w:val="0B0C0C"/>
        </w:rPr>
        <w:t xml:space="preserve">You may have observations for how principles do not capture all aspects of an important area of statistical practice or that some language within the Code can be updated to reflect current understanding. </w:t>
      </w:r>
    </w:p>
    <w:p w14:paraId="0D69EFDA" w14:textId="37D55825" w:rsidR="0035582D" w:rsidRDefault="0035582D" w:rsidP="0035582D">
      <w:pPr>
        <w:pStyle w:val="NormalWeb"/>
        <w:numPr>
          <w:ilvl w:val="0"/>
          <w:numId w:val="16"/>
        </w:numPr>
        <w:spacing w:before="300" w:beforeAutospacing="0" w:after="120" w:afterAutospacing="0" w:line="259" w:lineRule="auto"/>
        <w:ind w:hanging="720"/>
        <w:jc w:val="left"/>
        <w:rPr>
          <w:rFonts w:ascii="Arial" w:hAnsi="Arial" w:cs="Arial"/>
          <w:color w:val="0B0C0C"/>
        </w:rPr>
      </w:pPr>
      <w:r>
        <w:rPr>
          <w:rFonts w:ascii="Arial" w:hAnsi="Arial" w:cs="Arial"/>
          <w:color w:val="0B0C0C"/>
        </w:rPr>
        <w:t xml:space="preserve">The Code provides producers of official statistics with the detailed pillars and practices they must commit to when producing and releasing official statistics. </w:t>
      </w:r>
      <w:r w:rsidR="00062330" w:rsidRPr="00062330">
        <w:rPr>
          <w:rFonts w:ascii="Arial" w:hAnsi="Arial" w:cs="Arial"/>
          <w:b/>
          <w:bCs/>
          <w:color w:val="0B0C0C"/>
        </w:rPr>
        <w:t>How do you think</w:t>
      </w:r>
      <w:r w:rsidR="00062330">
        <w:rPr>
          <w:rFonts w:ascii="Arial" w:hAnsi="Arial" w:cs="Arial"/>
          <w:color w:val="0B0C0C"/>
        </w:rPr>
        <w:t xml:space="preserve"> </w:t>
      </w:r>
      <w:r w:rsidRPr="00B9533B">
        <w:rPr>
          <w:rFonts w:ascii="Arial" w:hAnsi="Arial" w:cs="Arial"/>
          <w:b/>
          <w:bCs/>
          <w:color w:val="0B0C0C"/>
        </w:rPr>
        <w:t>the Code c</w:t>
      </w:r>
      <w:r>
        <w:rPr>
          <w:rFonts w:ascii="Arial" w:hAnsi="Arial" w:cs="Arial"/>
          <w:b/>
          <w:bCs/>
          <w:color w:val="0B0C0C"/>
        </w:rPr>
        <w:t>ould</w:t>
      </w:r>
      <w:r w:rsidRPr="00B9533B">
        <w:rPr>
          <w:rFonts w:ascii="Arial" w:hAnsi="Arial" w:cs="Arial"/>
          <w:b/>
          <w:bCs/>
          <w:color w:val="0B0C0C"/>
        </w:rPr>
        <w:t xml:space="preserve"> be strengthened</w:t>
      </w:r>
      <w:r>
        <w:rPr>
          <w:rFonts w:ascii="Arial" w:hAnsi="Arial" w:cs="Arial"/>
          <w:b/>
          <w:bCs/>
          <w:color w:val="0B0C0C"/>
        </w:rPr>
        <w:t xml:space="preserve"> and improved</w:t>
      </w:r>
      <w:r w:rsidR="00062330">
        <w:rPr>
          <w:rFonts w:ascii="Arial" w:hAnsi="Arial" w:cs="Arial"/>
          <w:b/>
          <w:bCs/>
          <w:color w:val="0B0C0C"/>
        </w:rPr>
        <w:t>?</w:t>
      </w:r>
      <w:r w:rsidRPr="00CF1575">
        <w:rPr>
          <w:rFonts w:ascii="Arial" w:hAnsi="Arial" w:cs="Arial"/>
          <w:color w:val="0B0C0C"/>
        </w:rPr>
        <w:t xml:space="preserve"> </w:t>
      </w:r>
    </w:p>
    <w:p w14:paraId="34234933" w14:textId="77777777" w:rsidR="0035582D" w:rsidRPr="0053445F" w:rsidRDefault="0035582D" w:rsidP="0035582D">
      <w:pPr>
        <w:pStyle w:val="PlainText"/>
        <w:spacing w:after="120" w:line="259" w:lineRule="auto"/>
        <w:ind w:left="720"/>
        <w:rPr>
          <w:i/>
          <w:iCs/>
        </w:rPr>
      </w:pPr>
      <w:r>
        <w:t xml:space="preserve">If it’s helpful, </w:t>
      </w:r>
      <w:r w:rsidRPr="00141524">
        <w:t>please consider:</w:t>
      </w:r>
    </w:p>
    <w:p w14:paraId="48BBFC8C" w14:textId="6655E570" w:rsidR="0035582D" w:rsidRDefault="00896CD8" w:rsidP="0035582D">
      <w:pPr>
        <w:pStyle w:val="NormalWeb"/>
        <w:numPr>
          <w:ilvl w:val="1"/>
          <w:numId w:val="19"/>
        </w:numPr>
        <w:spacing w:before="0" w:beforeAutospacing="0" w:after="0" w:afterAutospacing="0" w:line="259" w:lineRule="auto"/>
        <w:jc w:val="left"/>
        <w:rPr>
          <w:rFonts w:ascii="Arial" w:hAnsi="Arial" w:cs="Arial"/>
          <w:color w:val="0B0C0C"/>
        </w:rPr>
      </w:pPr>
      <w:r>
        <w:rPr>
          <w:rFonts w:ascii="Arial" w:hAnsi="Arial" w:cs="Arial"/>
          <w:color w:val="0B0C0C"/>
        </w:rPr>
        <w:t xml:space="preserve">Any </w:t>
      </w:r>
      <w:r w:rsidR="0035582D">
        <w:rPr>
          <w:rFonts w:ascii="Arial" w:hAnsi="Arial" w:cs="Arial"/>
          <w:color w:val="0B0C0C"/>
        </w:rPr>
        <w:t xml:space="preserve">gaps in the Code which, if filled, would strengthen the standards we expect of statistics produced by government </w:t>
      </w:r>
    </w:p>
    <w:p w14:paraId="6ED46A96" w14:textId="049D52E5" w:rsidR="0035582D" w:rsidRDefault="00896CD8" w:rsidP="0035582D">
      <w:pPr>
        <w:pStyle w:val="NormalWeb"/>
        <w:numPr>
          <w:ilvl w:val="1"/>
          <w:numId w:val="19"/>
        </w:numPr>
        <w:spacing w:before="0" w:beforeAutospacing="0" w:after="0" w:afterAutospacing="0" w:line="259" w:lineRule="auto"/>
        <w:jc w:val="left"/>
        <w:rPr>
          <w:rFonts w:ascii="Arial" w:hAnsi="Arial" w:cs="Arial"/>
          <w:color w:val="0B0C0C"/>
        </w:rPr>
      </w:pPr>
      <w:r>
        <w:rPr>
          <w:rFonts w:ascii="Arial" w:hAnsi="Arial" w:cs="Arial"/>
          <w:color w:val="0B0C0C"/>
        </w:rPr>
        <w:t xml:space="preserve">Any </w:t>
      </w:r>
      <w:r w:rsidR="0035582D">
        <w:rPr>
          <w:rFonts w:ascii="Arial" w:hAnsi="Arial" w:cs="Arial"/>
          <w:color w:val="0B0C0C"/>
        </w:rPr>
        <w:t>areas of the Code which require updating for the Code to remain relevant</w:t>
      </w:r>
    </w:p>
    <w:p w14:paraId="6609F3A0" w14:textId="73EF4EDE" w:rsidR="0035582D" w:rsidRDefault="00896CD8" w:rsidP="0035582D">
      <w:pPr>
        <w:pStyle w:val="NormalWeb"/>
        <w:numPr>
          <w:ilvl w:val="1"/>
          <w:numId w:val="19"/>
        </w:numPr>
        <w:spacing w:before="0" w:beforeAutospacing="0" w:after="0" w:afterAutospacing="0" w:line="259" w:lineRule="auto"/>
        <w:jc w:val="left"/>
        <w:rPr>
          <w:rFonts w:ascii="Arial" w:hAnsi="Arial" w:cs="Arial"/>
          <w:color w:val="0B0C0C"/>
        </w:rPr>
      </w:pPr>
      <w:r>
        <w:rPr>
          <w:rFonts w:ascii="Arial" w:hAnsi="Arial" w:cs="Arial"/>
          <w:color w:val="0B0C0C"/>
        </w:rPr>
        <w:t xml:space="preserve">Any </w:t>
      </w:r>
      <w:r w:rsidR="0035582D">
        <w:rPr>
          <w:rFonts w:ascii="Arial" w:hAnsi="Arial" w:cs="Arial"/>
          <w:color w:val="0B0C0C"/>
        </w:rPr>
        <w:t xml:space="preserve">parts of the Code which are no longer relevant in the production of data and statistics </w:t>
      </w:r>
    </w:p>
    <w:p w14:paraId="26D43A23" w14:textId="0C36CCA8" w:rsidR="0035582D" w:rsidRDefault="0035582D" w:rsidP="005B527C">
      <w:pPr>
        <w:pStyle w:val="NormalWeb"/>
        <w:spacing w:before="0" w:beforeAutospacing="0" w:after="0" w:afterAutospacing="0" w:line="259" w:lineRule="auto"/>
        <w:ind w:left="1440"/>
        <w:jc w:val="left"/>
        <w:rPr>
          <w:rFonts w:ascii="Arial" w:hAnsi="Arial" w:cs="Arial"/>
          <w:color w:val="0B0C0C"/>
        </w:rPr>
      </w:pPr>
    </w:p>
    <w:p w14:paraId="36C7119B" w14:textId="77777777" w:rsidR="0035582D" w:rsidRDefault="0035582D" w:rsidP="0035582D">
      <w:pPr>
        <w:spacing w:after="120"/>
        <w:rPr>
          <w:rFonts w:cs="Arial"/>
          <w:b/>
          <w:bCs/>
          <w:sz w:val="28"/>
          <w:szCs w:val="28"/>
        </w:rPr>
      </w:pPr>
    </w:p>
    <w:tbl>
      <w:tblPr>
        <w:tblStyle w:val="TableGrid"/>
        <w:tblW w:w="0" w:type="auto"/>
        <w:tblInd w:w="360" w:type="dxa"/>
        <w:tblLook w:val="04A0" w:firstRow="1" w:lastRow="0" w:firstColumn="1" w:lastColumn="0" w:noHBand="0" w:noVBand="1"/>
      </w:tblPr>
      <w:tblGrid>
        <w:gridCol w:w="8844"/>
      </w:tblGrid>
      <w:tr w:rsidR="0035582D" w14:paraId="219747C2" w14:textId="77777777">
        <w:tc>
          <w:tcPr>
            <w:tcW w:w="9016" w:type="dxa"/>
          </w:tcPr>
          <w:p w14:paraId="0DFB2654" w14:textId="77777777" w:rsidR="0035582D" w:rsidRDefault="0035582D">
            <w:pPr>
              <w:spacing w:after="120"/>
              <w:rPr>
                <w:rFonts w:cs="Arial"/>
                <w:szCs w:val="24"/>
              </w:rPr>
            </w:pPr>
          </w:p>
          <w:p w14:paraId="6FEAE670" w14:textId="77777777" w:rsidR="0035582D" w:rsidRDefault="0035582D" w:rsidP="00355683">
            <w:pPr>
              <w:spacing w:after="120"/>
              <w:rPr>
                <w:rFonts w:cs="Arial"/>
                <w:szCs w:val="24"/>
              </w:rPr>
            </w:pPr>
          </w:p>
        </w:tc>
      </w:tr>
    </w:tbl>
    <w:p w14:paraId="43A894B3" w14:textId="77777777" w:rsidR="0035582D" w:rsidRDefault="0035582D" w:rsidP="0035582D">
      <w:pPr>
        <w:spacing w:after="120"/>
        <w:ind w:left="360"/>
        <w:rPr>
          <w:rFonts w:cs="Arial"/>
          <w:szCs w:val="24"/>
        </w:rPr>
      </w:pPr>
    </w:p>
    <w:p w14:paraId="5D24BA88" w14:textId="77777777" w:rsidR="0035582D" w:rsidRDefault="0035582D" w:rsidP="00A32C8D">
      <w:pPr>
        <w:pStyle w:val="Headingfour"/>
      </w:pPr>
      <w:r>
        <w:br w:type="page"/>
      </w:r>
    </w:p>
    <w:p w14:paraId="195865A0" w14:textId="01E74673" w:rsidR="0035582D" w:rsidRPr="0035582D" w:rsidRDefault="0035582D" w:rsidP="00C14EE9">
      <w:pPr>
        <w:pStyle w:val="Heading1"/>
      </w:pPr>
      <w:bookmarkStart w:id="4" w:name="_Toc145662448"/>
      <w:r w:rsidRPr="008277AB">
        <w:lastRenderedPageBreak/>
        <w:t xml:space="preserve">Part </w:t>
      </w:r>
      <w:r>
        <w:t xml:space="preserve">2 </w:t>
      </w:r>
      <w:r w:rsidR="009D63E2">
        <w:t xml:space="preserve">(a) </w:t>
      </w:r>
      <w:r w:rsidRPr="0035582D">
        <w:t>National Statistics and official statistics labelling</w:t>
      </w:r>
      <w:bookmarkEnd w:id="4"/>
      <w:r w:rsidRPr="0035582D">
        <w:t xml:space="preserve"> </w:t>
      </w:r>
    </w:p>
    <w:p w14:paraId="64FFEAF0" w14:textId="62BD0327" w:rsidR="0035582D" w:rsidRDefault="00C14EE9" w:rsidP="0035582D">
      <w:pPr>
        <w:spacing w:after="120"/>
        <w:rPr>
          <w:rFonts w:cs="Arial"/>
          <w:color w:val="000000"/>
          <w:szCs w:val="24"/>
          <w:shd w:val="clear" w:color="auto" w:fill="FFFFFF"/>
        </w:rPr>
      </w:pPr>
      <w:r w:rsidRPr="00D37B01">
        <w:rPr>
          <w:rFonts w:cs="Arial"/>
          <w:szCs w:val="24"/>
        </w:rPr>
        <w:t>National Statistics</w:t>
      </w:r>
      <w:r>
        <w:rPr>
          <w:rFonts w:cs="Arial"/>
          <w:szCs w:val="24"/>
        </w:rPr>
        <w:t xml:space="preserve"> are </w:t>
      </w:r>
      <w:r w:rsidRPr="00ED438E">
        <w:rPr>
          <w:rFonts w:cs="Arial"/>
          <w:szCs w:val="24"/>
        </w:rPr>
        <w:t>official statistics</w:t>
      </w:r>
      <w:r>
        <w:rPr>
          <w:rFonts w:cs="Arial"/>
          <w:szCs w:val="24"/>
        </w:rPr>
        <w:t xml:space="preserve"> that OSR has independently reviewed and confirmed comply with the standards of trustworthiness, quality and value in the Code of Practice for Statistics.</w:t>
      </w:r>
      <w:r>
        <w:rPr>
          <w:rFonts w:cs="Arial"/>
          <w:color w:val="000000"/>
          <w:szCs w:val="24"/>
          <w:shd w:val="clear" w:color="auto" w:fill="FFFFFF"/>
        </w:rPr>
        <w:t xml:space="preserve"> </w:t>
      </w:r>
      <w:r w:rsidR="0035582D" w:rsidRPr="003D19E6">
        <w:rPr>
          <w:rFonts w:cs="Arial"/>
          <w:color w:val="000000"/>
          <w:szCs w:val="24"/>
          <w:shd w:val="clear" w:color="auto" w:fill="FFFFFF"/>
        </w:rPr>
        <w:t xml:space="preserve">Office for Statistics Regulation (OSR) has been </w:t>
      </w:r>
      <w:hyperlink r:id="rId18" w:history="1">
        <w:r w:rsidR="0035582D" w:rsidRPr="00E670A6">
          <w:rPr>
            <w:rStyle w:val="Hyperlink"/>
            <w:rFonts w:cs="Arial"/>
            <w:szCs w:val="24"/>
            <w:shd w:val="clear" w:color="auto" w:fill="FFFFFF"/>
          </w:rPr>
          <w:t>exploring</w:t>
        </w:r>
      </w:hyperlink>
      <w:r w:rsidR="0035582D" w:rsidRPr="003D19E6">
        <w:rPr>
          <w:rFonts w:cs="Arial"/>
          <w:color w:val="000000"/>
          <w:szCs w:val="24"/>
          <w:shd w:val="clear" w:color="auto" w:fill="FFFFFF"/>
        </w:rPr>
        <w:t xml:space="preserve"> how National Statistics designation is understood and how to make </w:t>
      </w:r>
      <w:r w:rsidR="0035582D">
        <w:rPr>
          <w:rFonts w:cs="Arial"/>
          <w:color w:val="000000"/>
          <w:szCs w:val="24"/>
          <w:shd w:val="clear" w:color="auto" w:fill="FFFFFF"/>
        </w:rPr>
        <w:t xml:space="preserve">sure </w:t>
      </w:r>
      <w:r w:rsidR="0035582D" w:rsidRPr="003D19E6">
        <w:rPr>
          <w:rFonts w:cs="Arial"/>
          <w:color w:val="000000"/>
          <w:szCs w:val="24"/>
          <w:shd w:val="clear" w:color="auto" w:fill="FFFFFF"/>
        </w:rPr>
        <w:t xml:space="preserve">it </w:t>
      </w:r>
      <w:r w:rsidR="0035582D">
        <w:rPr>
          <w:rFonts w:cs="Arial"/>
          <w:color w:val="000000"/>
          <w:szCs w:val="24"/>
          <w:shd w:val="clear" w:color="auto" w:fill="FFFFFF"/>
        </w:rPr>
        <w:t xml:space="preserve">is </w:t>
      </w:r>
      <w:r w:rsidR="0035582D" w:rsidRPr="003D19E6">
        <w:rPr>
          <w:rFonts w:cs="Arial"/>
          <w:color w:val="000000"/>
          <w:szCs w:val="24"/>
          <w:shd w:val="clear" w:color="auto" w:fill="FFFFFF"/>
        </w:rPr>
        <w:t>useful today.</w:t>
      </w:r>
      <w:r w:rsidR="00A14F65">
        <w:rPr>
          <w:rFonts w:cs="Arial"/>
          <w:color w:val="000000"/>
          <w:szCs w:val="24"/>
          <w:shd w:val="clear" w:color="auto" w:fill="FFFFFF"/>
        </w:rPr>
        <w:t xml:space="preserve"> </w:t>
      </w:r>
      <w:r w:rsidR="0035582D" w:rsidRPr="00AD7FD5">
        <w:rPr>
          <w:rFonts w:cs="Arial"/>
          <w:color w:val="000000"/>
          <w:szCs w:val="24"/>
          <w:shd w:val="clear" w:color="auto" w:fill="FFFFFF"/>
        </w:rPr>
        <w:t xml:space="preserve">In January 2022, the </w:t>
      </w:r>
      <w:hyperlink r:id="rId19" w:history="1">
        <w:r w:rsidR="0035582D" w:rsidRPr="009B4713">
          <w:rPr>
            <w:rStyle w:val="Hyperlink"/>
            <w:rFonts w:cs="Arial"/>
            <w:szCs w:val="24"/>
            <w:shd w:val="clear" w:color="auto" w:fill="FFFFFF"/>
          </w:rPr>
          <w:t>UK Statistics Authority Board</w:t>
        </w:r>
      </w:hyperlink>
      <w:r w:rsidR="0035582D" w:rsidRPr="00AD7FD5">
        <w:rPr>
          <w:rFonts w:cs="Arial"/>
          <w:color w:val="000000"/>
          <w:szCs w:val="24"/>
          <w:shd w:val="clear" w:color="auto" w:fill="FFFFFF"/>
        </w:rPr>
        <w:t xml:space="preserve"> approved an exploration of ways to adapt and clarify the label of ‘National Statistics’.</w:t>
      </w:r>
      <w:r w:rsidR="0035582D">
        <w:rPr>
          <w:rFonts w:cs="Arial"/>
          <w:color w:val="000000"/>
          <w:szCs w:val="24"/>
          <w:shd w:val="clear" w:color="auto" w:fill="FFFFFF"/>
        </w:rPr>
        <w:t xml:space="preserve"> </w:t>
      </w:r>
    </w:p>
    <w:p w14:paraId="11C4D413" w14:textId="7BCB1970" w:rsidR="0035582D" w:rsidRDefault="0035582D" w:rsidP="0035582D">
      <w:pPr>
        <w:spacing w:after="120"/>
        <w:rPr>
          <w:rFonts w:cs="Arial"/>
          <w:color w:val="000000"/>
          <w:szCs w:val="24"/>
          <w:shd w:val="clear" w:color="auto" w:fill="FFFFFF"/>
        </w:rPr>
      </w:pPr>
      <w:r>
        <w:rPr>
          <w:rFonts w:cs="Arial"/>
          <w:color w:val="000000"/>
          <w:szCs w:val="24"/>
          <w:shd w:val="clear" w:color="auto" w:fill="FFFFFF"/>
        </w:rPr>
        <w:t xml:space="preserve">As a result, </w:t>
      </w:r>
      <w:r w:rsidR="007C65FF">
        <w:rPr>
          <w:rFonts w:cs="Arial"/>
          <w:color w:val="000000"/>
          <w:szCs w:val="24"/>
          <w:shd w:val="clear" w:color="auto" w:fill="FFFFFF"/>
        </w:rPr>
        <w:t xml:space="preserve">in September </w:t>
      </w:r>
      <w:r>
        <w:rPr>
          <w:rFonts w:cs="Arial"/>
          <w:color w:val="000000"/>
          <w:szCs w:val="24"/>
          <w:shd w:val="clear" w:color="auto" w:fill="FFFFFF"/>
        </w:rPr>
        <w:t>we</w:t>
      </w:r>
      <w:r w:rsidR="00C11212">
        <w:rPr>
          <w:rFonts w:cs="Arial"/>
          <w:color w:val="000000"/>
          <w:szCs w:val="24"/>
          <w:shd w:val="clear" w:color="auto" w:fill="FFFFFF"/>
        </w:rPr>
        <w:t xml:space="preserve"> </w:t>
      </w:r>
      <w:r w:rsidR="007C65FF">
        <w:rPr>
          <w:rFonts w:cs="Arial"/>
          <w:color w:val="000000"/>
          <w:szCs w:val="24"/>
          <w:shd w:val="clear" w:color="auto" w:fill="FFFFFF"/>
        </w:rPr>
        <w:t xml:space="preserve">will </w:t>
      </w:r>
      <w:r w:rsidR="00C11212">
        <w:rPr>
          <w:rFonts w:cs="Arial"/>
          <w:color w:val="000000"/>
          <w:szCs w:val="24"/>
          <w:shd w:val="clear" w:color="auto" w:fill="FFFFFF"/>
        </w:rPr>
        <w:t>introd</w:t>
      </w:r>
      <w:r w:rsidR="007C65FF">
        <w:rPr>
          <w:rFonts w:cs="Arial"/>
          <w:color w:val="000000"/>
          <w:szCs w:val="24"/>
          <w:shd w:val="clear" w:color="auto" w:fill="FFFFFF"/>
        </w:rPr>
        <w:t>u</w:t>
      </w:r>
      <w:r w:rsidR="00C11212">
        <w:rPr>
          <w:rFonts w:cs="Arial"/>
          <w:color w:val="000000"/>
          <w:szCs w:val="24"/>
          <w:shd w:val="clear" w:color="auto" w:fill="FFFFFF"/>
        </w:rPr>
        <w:t>ce</w:t>
      </w:r>
      <w:r>
        <w:rPr>
          <w:rFonts w:cs="Arial"/>
          <w:color w:val="000000"/>
          <w:szCs w:val="24"/>
          <w:shd w:val="clear" w:color="auto" w:fill="FFFFFF"/>
        </w:rPr>
        <w:t xml:space="preserve"> the explanation that ‘National Statistics are accredited official statistics’. We </w:t>
      </w:r>
      <w:r w:rsidR="00D37B01">
        <w:rPr>
          <w:rFonts w:cs="Arial"/>
          <w:color w:val="000000"/>
          <w:szCs w:val="24"/>
          <w:shd w:val="clear" w:color="auto" w:fill="FFFFFF"/>
        </w:rPr>
        <w:t>will</w:t>
      </w:r>
      <w:r w:rsidR="001B1F13">
        <w:rPr>
          <w:rFonts w:cs="Arial"/>
          <w:color w:val="000000"/>
          <w:szCs w:val="24"/>
          <w:shd w:val="clear" w:color="auto" w:fill="FFFFFF"/>
        </w:rPr>
        <w:t xml:space="preserve"> </w:t>
      </w:r>
      <w:r>
        <w:rPr>
          <w:rFonts w:cs="Arial"/>
          <w:color w:val="000000"/>
          <w:szCs w:val="24"/>
          <w:shd w:val="clear" w:color="auto" w:fill="FFFFFF"/>
        </w:rPr>
        <w:t>renam</w:t>
      </w:r>
      <w:r w:rsidR="00D37B01">
        <w:rPr>
          <w:rFonts w:cs="Arial"/>
          <w:color w:val="000000"/>
          <w:szCs w:val="24"/>
          <w:shd w:val="clear" w:color="auto" w:fill="FFFFFF"/>
        </w:rPr>
        <w:t>e</w:t>
      </w:r>
      <w:r>
        <w:rPr>
          <w:rFonts w:cs="Arial"/>
          <w:color w:val="000000"/>
          <w:szCs w:val="24"/>
          <w:shd w:val="clear" w:color="auto" w:fill="FFFFFF"/>
        </w:rPr>
        <w:t xml:space="preserve"> ‘experimental statistics’ as ‘official statistics in development’.</w:t>
      </w:r>
    </w:p>
    <w:p w14:paraId="2F8EDFCA" w14:textId="5E00B27F" w:rsidR="0035582D" w:rsidRDefault="0035582D" w:rsidP="0035582D">
      <w:pPr>
        <w:spacing w:after="120"/>
        <w:rPr>
          <w:rFonts w:cs="Arial"/>
          <w:color w:val="000000"/>
          <w:szCs w:val="24"/>
          <w:shd w:val="clear" w:color="auto" w:fill="FFFFFF"/>
        </w:rPr>
      </w:pPr>
      <w:r>
        <w:rPr>
          <w:rFonts w:cs="Arial"/>
          <w:color w:val="000000"/>
          <w:szCs w:val="24"/>
          <w:shd w:val="clear" w:color="auto" w:fill="FFFFFF"/>
        </w:rPr>
        <w:t xml:space="preserve">To help clarify the status of different types of official statistics </w:t>
      </w:r>
      <w:r w:rsidR="00A14548" w:rsidRPr="00A14548">
        <w:rPr>
          <w:rFonts w:cs="Arial"/>
          <w:color w:val="000000"/>
          <w:szCs w:val="24"/>
          <w:shd w:val="clear" w:color="auto" w:fill="FFFFFF"/>
        </w:rPr>
        <w:t>and their relationships to one another</w:t>
      </w:r>
      <w:r w:rsidR="003633FD">
        <w:rPr>
          <w:rFonts w:cs="Arial"/>
          <w:color w:val="000000"/>
          <w:szCs w:val="24"/>
          <w:shd w:val="clear" w:color="auto" w:fill="FFFFFF"/>
        </w:rPr>
        <w:t>,</w:t>
      </w:r>
      <w:r w:rsidR="00A14548" w:rsidRPr="00A14548">
        <w:rPr>
          <w:rFonts w:cs="Arial"/>
          <w:color w:val="000000"/>
          <w:szCs w:val="24"/>
          <w:shd w:val="clear" w:color="auto" w:fill="FFFFFF"/>
        </w:rPr>
        <w:t xml:space="preserve"> </w:t>
      </w:r>
      <w:r w:rsidRPr="00A7020A">
        <w:rPr>
          <w:rFonts w:cs="Arial"/>
          <w:color w:val="000000"/>
          <w:szCs w:val="24"/>
          <w:shd w:val="clear" w:color="auto" w:fill="FFFFFF"/>
        </w:rPr>
        <w:t>we</w:t>
      </w:r>
      <w:r>
        <w:rPr>
          <w:rFonts w:cs="Arial"/>
          <w:color w:val="000000"/>
          <w:szCs w:val="24"/>
          <w:shd w:val="clear" w:color="auto" w:fill="FFFFFF"/>
        </w:rPr>
        <w:t xml:space="preserve"> have</w:t>
      </w:r>
      <w:r w:rsidRPr="00A7020A">
        <w:rPr>
          <w:rFonts w:cs="Arial"/>
          <w:color w:val="000000"/>
          <w:szCs w:val="24"/>
          <w:shd w:val="clear" w:color="auto" w:fill="FFFFFF"/>
        </w:rPr>
        <w:t xml:space="preserve"> developed some </w:t>
      </w:r>
      <w:r w:rsidR="00C35AF4">
        <w:rPr>
          <w:rFonts w:cs="Arial"/>
          <w:color w:val="000000"/>
          <w:szCs w:val="24"/>
          <w:shd w:val="clear" w:color="auto" w:fill="FFFFFF"/>
        </w:rPr>
        <w:t xml:space="preserve">new </w:t>
      </w:r>
      <w:r w:rsidRPr="00A7020A">
        <w:rPr>
          <w:rFonts w:cs="Arial"/>
          <w:color w:val="000000"/>
          <w:szCs w:val="24"/>
          <w:shd w:val="clear" w:color="auto" w:fill="FFFFFF"/>
        </w:rPr>
        <w:t xml:space="preserve">badges that could be shown on published official statistics. </w:t>
      </w:r>
      <w:r w:rsidR="0024045D" w:rsidRPr="0024045D">
        <w:rPr>
          <w:rFonts w:cs="Arial"/>
          <w:color w:val="000000"/>
          <w:szCs w:val="24"/>
          <w:shd w:val="clear" w:color="auto" w:fill="FFFFFF"/>
        </w:rPr>
        <w:t xml:space="preserve">These new badges draw on the language we are introducing to help better explain different types of official </w:t>
      </w:r>
      <w:proofErr w:type="gramStart"/>
      <w:r w:rsidR="0024045D" w:rsidRPr="0024045D">
        <w:rPr>
          <w:rFonts w:cs="Arial"/>
          <w:color w:val="000000"/>
          <w:szCs w:val="24"/>
          <w:shd w:val="clear" w:color="auto" w:fill="FFFFFF"/>
        </w:rPr>
        <w:t>statistics, and</w:t>
      </w:r>
      <w:proofErr w:type="gramEnd"/>
      <w:r w:rsidR="0024045D" w:rsidRPr="0024045D">
        <w:rPr>
          <w:rFonts w:cs="Arial"/>
          <w:color w:val="000000"/>
          <w:szCs w:val="24"/>
          <w:shd w:val="clear" w:color="auto" w:fill="FFFFFF"/>
        </w:rPr>
        <w:t xml:space="preserve"> aim to highlight more clearly when something is an official statistic (currently only National Statistics have a badge).</w:t>
      </w:r>
    </w:p>
    <w:p w14:paraId="172C18A2" w14:textId="77777777" w:rsidR="0035582D" w:rsidRPr="000A6446" w:rsidRDefault="0035582D" w:rsidP="0035582D">
      <w:pPr>
        <w:spacing w:after="120"/>
        <w:rPr>
          <w:rFonts w:cs="Arial"/>
          <w:color w:val="000000"/>
          <w:szCs w:val="24"/>
          <w:shd w:val="clear" w:color="auto" w:fill="FFFFFF"/>
        </w:rPr>
      </w:pPr>
      <w:r w:rsidRPr="000A6446">
        <w:rPr>
          <w:rFonts w:cs="Arial"/>
          <w:color w:val="000000"/>
          <w:szCs w:val="24"/>
          <w:shd w:val="clear" w:color="auto" w:fill="FFFFFF"/>
        </w:rPr>
        <w:t xml:space="preserve">We would like to know your views about whether badges will be helpful. Please tell </w:t>
      </w:r>
      <w:proofErr w:type="gramStart"/>
      <w:r w:rsidRPr="000A6446">
        <w:rPr>
          <w:rFonts w:cs="Arial"/>
          <w:color w:val="000000"/>
          <w:szCs w:val="24"/>
          <w:shd w:val="clear" w:color="auto" w:fill="FFFFFF"/>
        </w:rPr>
        <w:t>us</w:t>
      </w:r>
      <w:proofErr w:type="gramEnd"/>
      <w:r w:rsidRPr="000A6446">
        <w:rPr>
          <w:rFonts w:cs="Arial"/>
          <w:color w:val="000000"/>
          <w:szCs w:val="24"/>
          <w:shd w:val="clear" w:color="auto" w:fill="FFFFFF"/>
        </w:rPr>
        <w:t xml:space="preserve"> your views on the badge designs</w:t>
      </w:r>
      <w:r>
        <w:rPr>
          <w:rFonts w:cs="Arial"/>
          <w:color w:val="000000"/>
          <w:szCs w:val="24"/>
          <w:shd w:val="clear" w:color="auto" w:fill="FFFFFF"/>
        </w:rPr>
        <w:t>.</w:t>
      </w:r>
    </w:p>
    <w:p w14:paraId="11B28661" w14:textId="6017BCE3" w:rsidR="005B3C22" w:rsidRPr="005B3C22" w:rsidRDefault="005B3C22" w:rsidP="005B3C22">
      <w:pPr>
        <w:spacing w:after="120"/>
        <w:jc w:val="left"/>
        <w:rPr>
          <w:rFonts w:cs="Arial"/>
          <w:b/>
          <w:bCs/>
          <w:szCs w:val="24"/>
        </w:rPr>
      </w:pPr>
    </w:p>
    <w:p w14:paraId="11B9C6F0" w14:textId="489D91A9" w:rsidR="0035582D" w:rsidRPr="00952375" w:rsidRDefault="0035582D" w:rsidP="0035582D">
      <w:pPr>
        <w:pStyle w:val="ListParagraph"/>
        <w:numPr>
          <w:ilvl w:val="0"/>
          <w:numId w:val="16"/>
        </w:numPr>
        <w:spacing w:before="0" w:after="120" w:line="259" w:lineRule="auto"/>
        <w:ind w:hanging="720"/>
        <w:contextualSpacing w:val="0"/>
        <w:jc w:val="left"/>
        <w:rPr>
          <w:rFonts w:cs="Arial"/>
          <w:b/>
          <w:bCs/>
          <w:szCs w:val="24"/>
        </w:rPr>
      </w:pPr>
      <w:r w:rsidRPr="00952375">
        <w:rPr>
          <w:rFonts w:cs="Arial"/>
          <w:b/>
          <w:bCs/>
          <w:szCs w:val="24"/>
        </w:rPr>
        <w:t xml:space="preserve">Would you </w:t>
      </w:r>
      <w:r w:rsidR="001F50FB">
        <w:rPr>
          <w:rFonts w:cs="Arial"/>
          <w:b/>
          <w:bCs/>
          <w:szCs w:val="24"/>
        </w:rPr>
        <w:t>prefer</w:t>
      </w:r>
      <w:r w:rsidR="001F50FB" w:rsidRPr="00952375">
        <w:rPr>
          <w:rFonts w:cs="Arial"/>
          <w:b/>
          <w:bCs/>
          <w:szCs w:val="24"/>
        </w:rPr>
        <w:t xml:space="preserve"> </w:t>
      </w:r>
      <w:r w:rsidRPr="00952375">
        <w:rPr>
          <w:rFonts w:cs="Arial"/>
          <w:b/>
          <w:bCs/>
          <w:szCs w:val="24"/>
        </w:rPr>
        <w:t xml:space="preserve">to keep the ‘National Statistics’ badges or replace them with ones for ‘accredited official statistics’? </w:t>
      </w:r>
    </w:p>
    <w:p w14:paraId="1F118EA0" w14:textId="7351A905" w:rsidR="0035582D" w:rsidRDefault="00466B02" w:rsidP="0035582D">
      <w:pPr>
        <w:spacing w:after="120"/>
        <w:ind w:left="360"/>
        <w:rPr>
          <w:rFonts w:cs="Arial"/>
          <w:szCs w:val="24"/>
        </w:rPr>
      </w:pPr>
      <w:r w:rsidRPr="00952375">
        <w:rPr>
          <w:noProof/>
        </w:rPr>
        <w:drawing>
          <wp:inline distT="0" distB="0" distL="0" distR="0" wp14:anchorId="1ECE26F8" wp14:editId="14CD8993">
            <wp:extent cx="5850890" cy="1483401"/>
            <wp:effectExtent l="0" t="0" r="0" b="2540"/>
            <wp:docPr id="2" name="Picture 2" descr="Image showing current National Statistics badges and proposed accredited official statistics badges - English and Welsh language vers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Image showing current National Statistics badges and proposed accredited official statistics badges - English and Welsh language versio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50890" cy="1483401"/>
                    </a:xfrm>
                    <a:prstGeom prst="rect">
                      <a:avLst/>
                    </a:prstGeom>
                    <a:noFill/>
                  </pic:spPr>
                </pic:pic>
              </a:graphicData>
            </a:graphic>
          </wp:inline>
        </w:drawing>
      </w:r>
    </w:p>
    <w:tbl>
      <w:tblPr>
        <w:tblStyle w:val="TableGrid"/>
        <w:tblW w:w="0" w:type="auto"/>
        <w:tblInd w:w="360" w:type="dxa"/>
        <w:tblLook w:val="04A0" w:firstRow="1" w:lastRow="0" w:firstColumn="1" w:lastColumn="0" w:noHBand="0" w:noVBand="1"/>
      </w:tblPr>
      <w:tblGrid>
        <w:gridCol w:w="8844"/>
      </w:tblGrid>
      <w:tr w:rsidR="0035582D" w14:paraId="42F60BD3" w14:textId="77777777">
        <w:tc>
          <w:tcPr>
            <w:tcW w:w="9016" w:type="dxa"/>
          </w:tcPr>
          <w:p w14:paraId="7F9954C1" w14:textId="77777777" w:rsidR="0035582D" w:rsidRDefault="0035582D">
            <w:pPr>
              <w:spacing w:after="120"/>
              <w:rPr>
                <w:rFonts w:cs="Arial"/>
                <w:szCs w:val="24"/>
              </w:rPr>
            </w:pPr>
          </w:p>
          <w:p w14:paraId="38557F01" w14:textId="77777777" w:rsidR="0035582D" w:rsidRDefault="0035582D">
            <w:pPr>
              <w:spacing w:after="120"/>
              <w:rPr>
                <w:rFonts w:cs="Arial"/>
                <w:szCs w:val="24"/>
              </w:rPr>
            </w:pPr>
          </w:p>
        </w:tc>
      </w:tr>
    </w:tbl>
    <w:p w14:paraId="030E86D2" w14:textId="2A21B5ED" w:rsidR="0035582D" w:rsidRDefault="0035582D" w:rsidP="00C728DF">
      <w:pPr>
        <w:spacing w:after="120"/>
        <w:rPr>
          <w:rFonts w:cs="Arial"/>
          <w:szCs w:val="24"/>
        </w:rPr>
      </w:pPr>
    </w:p>
    <w:p w14:paraId="7011B23A" w14:textId="25E1A934" w:rsidR="0035582D" w:rsidRPr="00C728DF" w:rsidRDefault="0035582D" w:rsidP="00C728DF">
      <w:pPr>
        <w:pStyle w:val="ListParagraph"/>
        <w:keepNext/>
        <w:numPr>
          <w:ilvl w:val="0"/>
          <w:numId w:val="16"/>
        </w:numPr>
        <w:spacing w:before="0" w:after="120" w:line="259" w:lineRule="auto"/>
        <w:ind w:left="714" w:hanging="714"/>
        <w:contextualSpacing w:val="0"/>
        <w:jc w:val="left"/>
        <w:rPr>
          <w:rFonts w:cs="Arial"/>
          <w:szCs w:val="24"/>
        </w:rPr>
      </w:pPr>
      <w:r w:rsidRPr="00952375">
        <w:rPr>
          <w:rFonts w:cs="Arial"/>
          <w:b/>
          <w:bCs/>
          <w:szCs w:val="24"/>
        </w:rPr>
        <w:lastRenderedPageBreak/>
        <w:t xml:space="preserve">What are your thoughts on introducing badges for </w:t>
      </w:r>
      <w:r w:rsidR="00073F5A">
        <w:rPr>
          <w:rFonts w:cs="Arial"/>
          <w:b/>
          <w:bCs/>
          <w:szCs w:val="24"/>
        </w:rPr>
        <w:t xml:space="preserve">other </w:t>
      </w:r>
      <w:r w:rsidRPr="00952375">
        <w:rPr>
          <w:rFonts w:cs="Arial"/>
          <w:b/>
          <w:bCs/>
          <w:szCs w:val="24"/>
        </w:rPr>
        <w:t>official statistics</w:t>
      </w:r>
      <w:r w:rsidR="00073F5A">
        <w:rPr>
          <w:rFonts w:cs="Arial"/>
          <w:b/>
          <w:bCs/>
          <w:szCs w:val="24"/>
        </w:rPr>
        <w:t xml:space="preserve">, which have not been </w:t>
      </w:r>
      <w:r w:rsidR="00151776">
        <w:rPr>
          <w:rFonts w:cs="Arial"/>
          <w:b/>
          <w:bCs/>
          <w:szCs w:val="24"/>
        </w:rPr>
        <w:t xml:space="preserve">accredited </w:t>
      </w:r>
      <w:r w:rsidR="00073F5A">
        <w:rPr>
          <w:rFonts w:cs="Arial"/>
          <w:b/>
          <w:bCs/>
          <w:szCs w:val="24"/>
        </w:rPr>
        <w:t>by OSR</w:t>
      </w:r>
      <w:r w:rsidRPr="00952375">
        <w:rPr>
          <w:rFonts w:cs="Arial"/>
          <w:b/>
          <w:bCs/>
          <w:szCs w:val="24"/>
        </w:rPr>
        <w:t>?</w:t>
      </w:r>
      <w:r w:rsidRPr="00F11F8C">
        <w:rPr>
          <w:rFonts w:cs="Arial"/>
          <w:szCs w:val="24"/>
        </w:rPr>
        <w:t xml:space="preserve"> </w:t>
      </w:r>
      <w:r w:rsidR="00C829DE" w:rsidRPr="00952375">
        <w:rPr>
          <w:rFonts w:cs="Arial"/>
          <w:b/>
          <w:bCs/>
          <w:noProof/>
          <w:szCs w:val="24"/>
        </w:rPr>
        <w:drawing>
          <wp:inline distT="0" distB="0" distL="0" distR="0" wp14:anchorId="5D24F5F2" wp14:editId="6DFC3EBF">
            <wp:extent cx="2593975" cy="1482090"/>
            <wp:effectExtent l="0" t="0" r="0" b="0"/>
            <wp:docPr id="3" name="Picture 3" descr="Image showing proposed badges for official statistics - English and Welsh language vers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Image showing proposed badges for official statistics - English and Welsh language versions"/>
                    <pic:cNvPicPr>
                      <a:picLocks noChangeAspect="1" noChangeArrowheads="1"/>
                    </pic:cNvPicPr>
                  </pic:nvPicPr>
                  <pic:blipFill rotWithShape="1">
                    <a:blip r:embed="rId21">
                      <a:extLst>
                        <a:ext uri="{28A0092B-C50C-407E-A947-70E740481C1C}">
                          <a14:useLocalDpi xmlns:a14="http://schemas.microsoft.com/office/drawing/2010/main" val="0"/>
                        </a:ext>
                      </a:extLst>
                    </a:blip>
                    <a:srcRect b="6153"/>
                    <a:stretch/>
                  </pic:blipFill>
                  <pic:spPr bwMode="auto">
                    <a:xfrm>
                      <a:off x="0" y="0"/>
                      <a:ext cx="2593975" cy="1482090"/>
                    </a:xfrm>
                    <a:prstGeom prst="rect">
                      <a:avLst/>
                    </a:prstGeom>
                    <a:noFill/>
                    <a:ln>
                      <a:noFill/>
                    </a:ln>
                    <a:extLst>
                      <a:ext uri="{53640926-AAD7-44D8-BBD7-CCE9431645EC}">
                        <a14:shadowObscured xmlns:a14="http://schemas.microsoft.com/office/drawing/2010/main"/>
                      </a:ext>
                    </a:extLst>
                  </pic:spPr>
                </pic:pic>
              </a:graphicData>
            </a:graphic>
          </wp:inline>
        </w:drawing>
      </w:r>
    </w:p>
    <w:tbl>
      <w:tblPr>
        <w:tblStyle w:val="TableGrid"/>
        <w:tblW w:w="0" w:type="auto"/>
        <w:tblInd w:w="360" w:type="dxa"/>
        <w:tblLook w:val="04A0" w:firstRow="1" w:lastRow="0" w:firstColumn="1" w:lastColumn="0" w:noHBand="0" w:noVBand="1"/>
      </w:tblPr>
      <w:tblGrid>
        <w:gridCol w:w="8844"/>
      </w:tblGrid>
      <w:tr w:rsidR="0035582D" w14:paraId="4D54084E" w14:textId="77777777">
        <w:tc>
          <w:tcPr>
            <w:tcW w:w="9016" w:type="dxa"/>
          </w:tcPr>
          <w:p w14:paraId="71EF50A1" w14:textId="77777777" w:rsidR="0035582D" w:rsidRDefault="0035582D">
            <w:pPr>
              <w:spacing w:after="120"/>
              <w:rPr>
                <w:rFonts w:cs="Arial"/>
                <w:szCs w:val="24"/>
              </w:rPr>
            </w:pPr>
          </w:p>
          <w:p w14:paraId="04F5308B" w14:textId="77777777" w:rsidR="0035582D" w:rsidRDefault="0035582D">
            <w:pPr>
              <w:spacing w:after="120"/>
              <w:rPr>
                <w:rFonts w:cs="Arial"/>
                <w:szCs w:val="24"/>
              </w:rPr>
            </w:pPr>
          </w:p>
        </w:tc>
      </w:tr>
    </w:tbl>
    <w:p w14:paraId="5292408B" w14:textId="77777777" w:rsidR="0035582D" w:rsidRPr="00FC37CC" w:rsidRDefault="0035582D" w:rsidP="00C728DF">
      <w:pPr>
        <w:spacing w:after="120"/>
        <w:rPr>
          <w:rFonts w:cs="Arial"/>
          <w:szCs w:val="24"/>
        </w:rPr>
      </w:pPr>
    </w:p>
    <w:p w14:paraId="3B349A84" w14:textId="26DF9906" w:rsidR="005B3C22" w:rsidRPr="005B3C22" w:rsidRDefault="005B3C22" w:rsidP="005B3C22">
      <w:pPr>
        <w:spacing w:after="120"/>
        <w:jc w:val="left"/>
        <w:rPr>
          <w:rFonts w:cs="Arial"/>
          <w:szCs w:val="24"/>
        </w:rPr>
      </w:pPr>
    </w:p>
    <w:p w14:paraId="4FC2E7AA" w14:textId="0ADC2999" w:rsidR="0035582D" w:rsidRDefault="0035582D" w:rsidP="0035582D">
      <w:pPr>
        <w:pStyle w:val="ListParagraph"/>
        <w:numPr>
          <w:ilvl w:val="0"/>
          <w:numId w:val="16"/>
        </w:numPr>
        <w:spacing w:before="0" w:after="120" w:line="259" w:lineRule="auto"/>
        <w:ind w:hanging="720"/>
        <w:contextualSpacing w:val="0"/>
        <w:jc w:val="left"/>
        <w:rPr>
          <w:rFonts w:cs="Arial"/>
          <w:szCs w:val="24"/>
        </w:rPr>
      </w:pPr>
      <w:r w:rsidRPr="00952375">
        <w:rPr>
          <w:rFonts w:cs="Arial"/>
          <w:b/>
          <w:bCs/>
          <w:szCs w:val="24"/>
        </w:rPr>
        <w:t>‘Official statistics in development’ is the new name for ‘experimental statistics’. What are your thoughts on introducing badges for ‘official statistics in development’?</w:t>
      </w:r>
      <w:r w:rsidRPr="00F11F8C">
        <w:rPr>
          <w:rFonts w:cs="Arial"/>
          <w:szCs w:val="24"/>
        </w:rPr>
        <w:t xml:space="preserve"> </w:t>
      </w:r>
    </w:p>
    <w:p w14:paraId="033E566E" w14:textId="772B1DE1" w:rsidR="0035582D" w:rsidRPr="0013563E" w:rsidRDefault="00C829DE" w:rsidP="0035582D">
      <w:pPr>
        <w:spacing w:after="120"/>
        <w:ind w:left="360"/>
        <w:rPr>
          <w:rFonts w:cs="Arial"/>
          <w:szCs w:val="24"/>
        </w:rPr>
      </w:pPr>
      <w:r w:rsidRPr="00952375">
        <w:rPr>
          <w:noProof/>
        </w:rPr>
        <w:drawing>
          <wp:inline distT="0" distB="0" distL="0" distR="0" wp14:anchorId="4C263B05" wp14:editId="71B31970">
            <wp:extent cx="3707765" cy="1682750"/>
            <wp:effectExtent l="0" t="0" r="0" b="0"/>
            <wp:docPr id="4" name="Picture 4" descr="Image showing proposed official statistics in development badges - English and Welsh language vers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mage showing proposed official statistics in development badges - English and Welsh language versions"/>
                    <pic:cNvPicPr>
                      <a:picLocks noChangeAspect="1" noChangeArrowheads="1"/>
                    </pic:cNvPicPr>
                  </pic:nvPicPr>
                  <pic:blipFill rotWithShape="1">
                    <a:blip r:embed="rId22">
                      <a:extLst>
                        <a:ext uri="{28A0092B-C50C-407E-A947-70E740481C1C}">
                          <a14:useLocalDpi xmlns:a14="http://schemas.microsoft.com/office/drawing/2010/main" val="0"/>
                        </a:ext>
                      </a:extLst>
                    </a:blip>
                    <a:srcRect t="1" b="-7515"/>
                    <a:stretch/>
                  </pic:blipFill>
                  <pic:spPr bwMode="auto">
                    <a:xfrm>
                      <a:off x="0" y="0"/>
                      <a:ext cx="3707765" cy="1682750"/>
                    </a:xfrm>
                    <a:prstGeom prst="rect">
                      <a:avLst/>
                    </a:prstGeom>
                    <a:noFill/>
                    <a:ln>
                      <a:noFill/>
                    </a:ln>
                    <a:extLst>
                      <a:ext uri="{53640926-AAD7-44D8-BBD7-CCE9431645EC}">
                        <a14:shadowObscured xmlns:a14="http://schemas.microsoft.com/office/drawing/2010/main"/>
                      </a:ext>
                    </a:extLst>
                  </pic:spPr>
                </pic:pic>
              </a:graphicData>
            </a:graphic>
          </wp:inline>
        </w:drawing>
      </w:r>
    </w:p>
    <w:tbl>
      <w:tblPr>
        <w:tblStyle w:val="TableGrid"/>
        <w:tblW w:w="0" w:type="auto"/>
        <w:tblInd w:w="360" w:type="dxa"/>
        <w:tblLook w:val="04A0" w:firstRow="1" w:lastRow="0" w:firstColumn="1" w:lastColumn="0" w:noHBand="0" w:noVBand="1"/>
      </w:tblPr>
      <w:tblGrid>
        <w:gridCol w:w="8844"/>
      </w:tblGrid>
      <w:tr w:rsidR="0035582D" w14:paraId="6432B40F" w14:textId="77777777">
        <w:tc>
          <w:tcPr>
            <w:tcW w:w="9016" w:type="dxa"/>
          </w:tcPr>
          <w:p w14:paraId="09865C22" w14:textId="77777777" w:rsidR="0035582D" w:rsidRDefault="0035582D">
            <w:pPr>
              <w:spacing w:after="120"/>
              <w:rPr>
                <w:rFonts w:cs="Arial"/>
                <w:szCs w:val="24"/>
              </w:rPr>
            </w:pPr>
          </w:p>
          <w:p w14:paraId="0289313D" w14:textId="77777777" w:rsidR="0035582D" w:rsidRDefault="0035582D">
            <w:pPr>
              <w:spacing w:after="120"/>
              <w:rPr>
                <w:rFonts w:cs="Arial"/>
                <w:szCs w:val="24"/>
              </w:rPr>
            </w:pPr>
          </w:p>
        </w:tc>
      </w:tr>
    </w:tbl>
    <w:p w14:paraId="08329C45" w14:textId="77777777" w:rsidR="0035582D" w:rsidRDefault="0035582D" w:rsidP="0035582D">
      <w:pPr>
        <w:spacing w:after="120"/>
        <w:rPr>
          <w:rFonts w:cs="Arial"/>
          <w:b/>
          <w:bCs/>
          <w:sz w:val="28"/>
          <w:szCs w:val="28"/>
        </w:rPr>
      </w:pPr>
    </w:p>
    <w:p w14:paraId="18A1A71C" w14:textId="77777777" w:rsidR="0035582D" w:rsidRPr="00952375" w:rsidRDefault="0035582D" w:rsidP="0035582D">
      <w:pPr>
        <w:pStyle w:val="ListParagraph"/>
        <w:numPr>
          <w:ilvl w:val="0"/>
          <w:numId w:val="16"/>
        </w:numPr>
        <w:spacing w:before="0" w:after="120" w:line="259" w:lineRule="auto"/>
        <w:ind w:hanging="720"/>
        <w:jc w:val="left"/>
        <w:rPr>
          <w:rFonts w:cs="Arial"/>
          <w:b/>
          <w:bCs/>
          <w:szCs w:val="24"/>
        </w:rPr>
      </w:pPr>
      <w:bookmarkStart w:id="5" w:name="_Hlk144479522"/>
      <w:r w:rsidRPr="00952375">
        <w:rPr>
          <w:rFonts w:cs="Arial"/>
          <w:b/>
          <w:bCs/>
          <w:color w:val="0B0C0C"/>
          <w:szCs w:val="24"/>
        </w:rPr>
        <w:t>Please tell us any other comments you have about signifying the different types of official statistics</w:t>
      </w:r>
      <w:bookmarkEnd w:id="5"/>
      <w:r w:rsidRPr="00952375">
        <w:rPr>
          <w:rFonts w:cs="Arial"/>
          <w:b/>
          <w:bCs/>
          <w:szCs w:val="24"/>
        </w:rPr>
        <w:t>.</w:t>
      </w:r>
    </w:p>
    <w:p w14:paraId="0C949ED0" w14:textId="77777777" w:rsidR="0035582D" w:rsidRDefault="0035582D" w:rsidP="0035582D">
      <w:pPr>
        <w:spacing w:after="120"/>
        <w:ind w:left="360"/>
        <w:rPr>
          <w:rFonts w:cs="Arial"/>
          <w:szCs w:val="24"/>
        </w:rPr>
      </w:pPr>
    </w:p>
    <w:tbl>
      <w:tblPr>
        <w:tblStyle w:val="TableGrid"/>
        <w:tblW w:w="0" w:type="auto"/>
        <w:tblInd w:w="360" w:type="dxa"/>
        <w:tblLook w:val="04A0" w:firstRow="1" w:lastRow="0" w:firstColumn="1" w:lastColumn="0" w:noHBand="0" w:noVBand="1"/>
      </w:tblPr>
      <w:tblGrid>
        <w:gridCol w:w="8844"/>
      </w:tblGrid>
      <w:tr w:rsidR="0035582D" w14:paraId="163EF52B" w14:textId="77777777">
        <w:tc>
          <w:tcPr>
            <w:tcW w:w="9016" w:type="dxa"/>
          </w:tcPr>
          <w:p w14:paraId="3C9D4989" w14:textId="77777777" w:rsidR="0035582D" w:rsidRDefault="0035582D">
            <w:pPr>
              <w:spacing w:after="120"/>
              <w:rPr>
                <w:rFonts w:cs="Arial"/>
                <w:szCs w:val="24"/>
              </w:rPr>
            </w:pPr>
          </w:p>
          <w:p w14:paraId="791ADA8B" w14:textId="77777777" w:rsidR="0035582D" w:rsidRDefault="0035582D">
            <w:pPr>
              <w:spacing w:after="120"/>
              <w:rPr>
                <w:rFonts w:cs="Arial"/>
                <w:szCs w:val="24"/>
              </w:rPr>
            </w:pPr>
          </w:p>
        </w:tc>
      </w:tr>
    </w:tbl>
    <w:p w14:paraId="0850310A" w14:textId="77777777" w:rsidR="0035582D" w:rsidRDefault="0035582D" w:rsidP="0035582D">
      <w:pPr>
        <w:spacing w:after="120"/>
        <w:ind w:left="360"/>
        <w:rPr>
          <w:rFonts w:cs="Arial"/>
          <w:szCs w:val="24"/>
        </w:rPr>
      </w:pPr>
    </w:p>
    <w:p w14:paraId="07760BE0" w14:textId="77777777" w:rsidR="0035582D" w:rsidRDefault="0035582D" w:rsidP="0035582D">
      <w:pPr>
        <w:spacing w:after="120"/>
        <w:rPr>
          <w:rFonts w:cs="Arial"/>
          <w:b/>
          <w:bCs/>
          <w:sz w:val="28"/>
          <w:szCs w:val="28"/>
        </w:rPr>
      </w:pPr>
    </w:p>
    <w:p w14:paraId="1A49B95A" w14:textId="1E3AFFF6" w:rsidR="0035582D" w:rsidRDefault="0035582D" w:rsidP="0035582D">
      <w:r>
        <w:br w:type="page"/>
      </w:r>
    </w:p>
    <w:p w14:paraId="587A3F15" w14:textId="4F604217" w:rsidR="0035582D" w:rsidRDefault="009D63E2" w:rsidP="0035582D">
      <w:pPr>
        <w:pStyle w:val="Heading2"/>
      </w:pPr>
      <w:bookmarkStart w:id="6" w:name="_Toc145662449"/>
      <w:r>
        <w:lastRenderedPageBreak/>
        <w:t xml:space="preserve">(b) </w:t>
      </w:r>
      <w:r w:rsidR="0035582D" w:rsidRPr="00D82E9A">
        <w:t xml:space="preserve">Applying the Code beyond </w:t>
      </w:r>
      <w:r w:rsidR="0035582D">
        <w:t>official statistics</w:t>
      </w:r>
      <w:bookmarkEnd w:id="6"/>
    </w:p>
    <w:p w14:paraId="7B5ED05B" w14:textId="34BAD502" w:rsidR="0035582D" w:rsidRDefault="00000000" w:rsidP="0035582D">
      <w:pPr>
        <w:spacing w:after="120"/>
        <w:rPr>
          <w:rFonts w:cs="Arial"/>
          <w:szCs w:val="24"/>
        </w:rPr>
      </w:pPr>
      <w:hyperlink r:id="rId23" w:history="1">
        <w:r w:rsidR="000C23E0" w:rsidRPr="00D53D67">
          <w:rPr>
            <w:rStyle w:val="Hyperlink"/>
            <w:rFonts w:cs="Arial"/>
            <w:szCs w:val="24"/>
          </w:rPr>
          <w:t>Voluntary application of the Code</w:t>
        </w:r>
      </w:hyperlink>
      <w:r w:rsidR="000C23E0">
        <w:rPr>
          <w:rFonts w:cs="Arial"/>
          <w:szCs w:val="24"/>
        </w:rPr>
        <w:t xml:space="preserve"> </w:t>
      </w:r>
      <w:r w:rsidR="00D53D67">
        <w:rPr>
          <w:rFonts w:cs="Arial"/>
          <w:szCs w:val="24"/>
        </w:rPr>
        <w:t xml:space="preserve">(or VA) </w:t>
      </w:r>
      <w:r w:rsidR="000C23E0">
        <w:rPr>
          <w:rFonts w:cs="Arial"/>
          <w:szCs w:val="24"/>
        </w:rPr>
        <w:t xml:space="preserve">is </w:t>
      </w:r>
      <w:r w:rsidR="00E86682">
        <w:rPr>
          <w:rFonts w:cs="Arial"/>
          <w:szCs w:val="24"/>
        </w:rPr>
        <w:t xml:space="preserve">where </w:t>
      </w:r>
      <w:r w:rsidR="000C23E0">
        <w:rPr>
          <w:rFonts w:cs="Arial"/>
          <w:szCs w:val="24"/>
        </w:rPr>
        <w:t xml:space="preserve">a producer of data, statistics and analysis which are not official statistics </w:t>
      </w:r>
      <w:r w:rsidR="002C1D45">
        <w:rPr>
          <w:rFonts w:cs="Arial"/>
          <w:szCs w:val="24"/>
        </w:rPr>
        <w:t xml:space="preserve">chooses to </w:t>
      </w:r>
      <w:r w:rsidR="00326111">
        <w:rPr>
          <w:rFonts w:cs="Arial"/>
          <w:szCs w:val="24"/>
        </w:rPr>
        <w:t>appl</w:t>
      </w:r>
      <w:r w:rsidR="002C1D45">
        <w:rPr>
          <w:rFonts w:cs="Arial"/>
          <w:szCs w:val="24"/>
        </w:rPr>
        <w:t>y</w:t>
      </w:r>
      <w:r w:rsidR="00326111">
        <w:rPr>
          <w:rFonts w:cs="Arial"/>
          <w:szCs w:val="24"/>
        </w:rPr>
        <w:t xml:space="preserve"> </w:t>
      </w:r>
      <w:r w:rsidR="00E76701">
        <w:rPr>
          <w:rFonts w:cs="Arial"/>
          <w:szCs w:val="24"/>
        </w:rPr>
        <w:t xml:space="preserve">the Code pillars </w:t>
      </w:r>
      <w:r w:rsidR="000C23E0">
        <w:rPr>
          <w:rFonts w:cs="Arial"/>
          <w:szCs w:val="24"/>
        </w:rPr>
        <w:t xml:space="preserve">to help them produce analytical outputs that are high quality, useful for supporting decisions, and well respected. </w:t>
      </w:r>
      <w:r w:rsidR="0035582D" w:rsidRPr="00873A47">
        <w:rPr>
          <w:rFonts w:cs="Arial"/>
          <w:szCs w:val="24"/>
        </w:rPr>
        <w:t xml:space="preserve">The VA scheme began in May 2018, just a few months after the publication of the second edition of the Code. The scheme has grown over the past five years, and we now have 36 </w:t>
      </w:r>
      <w:r w:rsidR="0035582D">
        <w:rPr>
          <w:rFonts w:cs="Arial"/>
          <w:szCs w:val="24"/>
        </w:rPr>
        <w:t xml:space="preserve">adopters </w:t>
      </w:r>
      <w:r w:rsidR="0035582D" w:rsidRPr="00873A47">
        <w:rPr>
          <w:rFonts w:cs="Arial"/>
          <w:szCs w:val="24"/>
        </w:rPr>
        <w:t xml:space="preserve">in our </w:t>
      </w:r>
      <w:hyperlink r:id="rId24" w:history="1">
        <w:r w:rsidR="0035582D">
          <w:rPr>
            <w:rStyle w:val="Hyperlink"/>
            <w:rFonts w:cs="Arial"/>
            <w:szCs w:val="24"/>
          </w:rPr>
          <w:t>VA list</w:t>
        </w:r>
      </w:hyperlink>
      <w:r w:rsidR="0035582D" w:rsidRPr="00873A47">
        <w:rPr>
          <w:rFonts w:cs="Arial"/>
          <w:szCs w:val="24"/>
        </w:rPr>
        <w:t xml:space="preserve"> </w:t>
      </w:r>
      <w:r w:rsidR="0035582D">
        <w:rPr>
          <w:rFonts w:cs="Arial"/>
          <w:szCs w:val="24"/>
        </w:rPr>
        <w:t xml:space="preserve">with </w:t>
      </w:r>
      <w:r w:rsidR="0035582D" w:rsidRPr="00873A47">
        <w:rPr>
          <w:rFonts w:cs="Arial"/>
          <w:szCs w:val="24"/>
        </w:rPr>
        <w:t>published statements of compliance.</w:t>
      </w:r>
      <w:r w:rsidR="0035582D">
        <w:rPr>
          <w:rFonts w:cs="Arial"/>
          <w:szCs w:val="24"/>
        </w:rPr>
        <w:t xml:space="preserve"> </w:t>
      </w:r>
    </w:p>
    <w:p w14:paraId="7F6C282B" w14:textId="77777777" w:rsidR="0035582D" w:rsidRPr="00873A47" w:rsidRDefault="0035582D" w:rsidP="0035582D">
      <w:pPr>
        <w:spacing w:after="120"/>
        <w:rPr>
          <w:rFonts w:cs="Arial"/>
          <w:szCs w:val="24"/>
        </w:rPr>
      </w:pPr>
      <w:r w:rsidRPr="00873A47">
        <w:rPr>
          <w:rFonts w:cs="Arial"/>
          <w:szCs w:val="24"/>
        </w:rPr>
        <w:t xml:space="preserve">We firmly believe that the Code pillars of Trustworthiness, Quality and Value (TQV) are universal and can be useful in all kinds of situations </w:t>
      </w:r>
      <w:r>
        <w:rPr>
          <w:rFonts w:cs="Arial"/>
          <w:szCs w:val="24"/>
        </w:rPr>
        <w:t xml:space="preserve">for producing information that is not </w:t>
      </w:r>
      <w:r w:rsidRPr="00873A47">
        <w:rPr>
          <w:rFonts w:cs="Arial"/>
          <w:szCs w:val="24"/>
        </w:rPr>
        <w:t xml:space="preserve">official statistics. </w:t>
      </w:r>
      <w:r>
        <w:rPr>
          <w:rFonts w:cs="Arial"/>
          <w:szCs w:val="24"/>
        </w:rPr>
        <w:t xml:space="preserve">Government analysts are part of our scheme for their work producing other kinds of analysis and information. Other adopters </w:t>
      </w:r>
      <w:r w:rsidRPr="00873A47">
        <w:rPr>
          <w:rFonts w:cs="Arial"/>
          <w:szCs w:val="24"/>
        </w:rPr>
        <w:t>come from a wide range of settings, such as local government, commercial organisations, think tanks, and the charity sector.</w:t>
      </w:r>
      <w:r>
        <w:rPr>
          <w:rFonts w:cs="Arial"/>
          <w:szCs w:val="24"/>
        </w:rPr>
        <w:t xml:space="preserve"> </w:t>
      </w:r>
      <w:r w:rsidRPr="00873A47">
        <w:rPr>
          <w:rFonts w:cs="Arial"/>
          <w:szCs w:val="24"/>
        </w:rPr>
        <w:t xml:space="preserve">The scheme has an active community of practice enabling anyone with an interest in TQV to hear from others applying the pillars in areas outside of official statistics. </w:t>
      </w:r>
    </w:p>
    <w:p w14:paraId="10EBEB9C" w14:textId="12DF7462" w:rsidR="0035582D" w:rsidRPr="00873A47" w:rsidRDefault="0035582D" w:rsidP="0035582D">
      <w:pPr>
        <w:spacing w:after="120"/>
        <w:rPr>
          <w:rFonts w:cs="Arial"/>
          <w:szCs w:val="24"/>
        </w:rPr>
      </w:pPr>
      <w:r w:rsidRPr="00873A47">
        <w:rPr>
          <w:rFonts w:cs="Arial"/>
          <w:szCs w:val="24"/>
        </w:rPr>
        <w:t>We established an award for Statistical Excellence in Trustworthiness, Quality and Value, in partnership with the Royal Statistical Society and Civil Service World. We have had a range of winners: the Ministry of Housing, Communities &amp; Local Government for their Building Safety Programme Monthly Data Release, the Scottish Fiscal Commission, the Greenhouse Gas Inventory team in the Department for Business, Energy and Industrial Strategy, the COVID-19 Dashboard Team from the UK Health Security Agency, and most recently, Fable Data.</w:t>
      </w:r>
    </w:p>
    <w:p w14:paraId="1EC334C1" w14:textId="0240AD76" w:rsidR="0035582D" w:rsidRDefault="0035582D" w:rsidP="0035582D">
      <w:pPr>
        <w:pStyle w:val="ListParagraph"/>
        <w:numPr>
          <w:ilvl w:val="0"/>
          <w:numId w:val="16"/>
        </w:numPr>
        <w:spacing w:before="0" w:after="120" w:line="259" w:lineRule="auto"/>
        <w:ind w:hanging="720"/>
        <w:contextualSpacing w:val="0"/>
        <w:jc w:val="left"/>
        <w:rPr>
          <w:rFonts w:cs="Arial"/>
          <w:szCs w:val="24"/>
        </w:rPr>
      </w:pPr>
      <w:r w:rsidRPr="00873A47">
        <w:rPr>
          <w:rFonts w:cs="Arial"/>
          <w:szCs w:val="24"/>
        </w:rPr>
        <w:t xml:space="preserve">We believe that the Code pillars of Trustworthiness, Quality and Value (TQV) are universal and can be useful in all kinds of situations </w:t>
      </w:r>
      <w:r>
        <w:rPr>
          <w:rFonts w:cs="Arial"/>
          <w:szCs w:val="24"/>
        </w:rPr>
        <w:t xml:space="preserve">for producing information that is not </w:t>
      </w:r>
      <w:r w:rsidRPr="00873A47">
        <w:rPr>
          <w:rFonts w:cs="Arial"/>
          <w:szCs w:val="24"/>
        </w:rPr>
        <w:t xml:space="preserve">official statistics. </w:t>
      </w:r>
      <w:r w:rsidR="00797A59">
        <w:rPr>
          <w:rFonts w:cs="Arial"/>
          <w:b/>
          <w:bCs/>
          <w:szCs w:val="24"/>
        </w:rPr>
        <w:t>H</w:t>
      </w:r>
      <w:r w:rsidRPr="00FF6207">
        <w:rPr>
          <w:rFonts w:cs="Arial"/>
          <w:b/>
          <w:bCs/>
          <w:szCs w:val="24"/>
        </w:rPr>
        <w:t>ow would</w:t>
      </w:r>
      <w:r w:rsidR="0015415C">
        <w:rPr>
          <w:rFonts w:cs="Arial"/>
          <w:b/>
          <w:bCs/>
          <w:szCs w:val="24"/>
        </w:rPr>
        <w:t xml:space="preserve"> you</w:t>
      </w:r>
      <w:r w:rsidRPr="00FF6207">
        <w:rPr>
          <w:rFonts w:cs="Arial"/>
          <w:b/>
          <w:bCs/>
          <w:szCs w:val="24"/>
        </w:rPr>
        <w:t xml:space="preserve"> like to see voluntary application evolve</w:t>
      </w:r>
      <w:r w:rsidR="0015415C">
        <w:rPr>
          <w:rFonts w:cs="Arial"/>
          <w:b/>
          <w:bCs/>
          <w:szCs w:val="24"/>
        </w:rPr>
        <w:t>?</w:t>
      </w:r>
      <w:r>
        <w:rPr>
          <w:rFonts w:cs="Arial"/>
          <w:szCs w:val="24"/>
        </w:rPr>
        <w:t xml:space="preserve"> </w:t>
      </w:r>
    </w:p>
    <w:p w14:paraId="41CB8157" w14:textId="77777777" w:rsidR="0035582D" w:rsidRPr="00141524" w:rsidRDefault="0035582D" w:rsidP="0035582D">
      <w:pPr>
        <w:pStyle w:val="PlainText"/>
        <w:spacing w:after="120"/>
        <w:ind w:left="720"/>
        <w:rPr>
          <w:i/>
          <w:iCs/>
        </w:rPr>
      </w:pPr>
      <w:r>
        <w:t xml:space="preserve">If it’s helpful, </w:t>
      </w:r>
      <w:r w:rsidRPr="00141524">
        <w:t>please consider:</w:t>
      </w:r>
    </w:p>
    <w:p w14:paraId="372DCD68" w14:textId="77777777" w:rsidR="0035582D" w:rsidRPr="00201415" w:rsidRDefault="0035582D" w:rsidP="0035582D">
      <w:pPr>
        <w:pStyle w:val="ListParagraph"/>
        <w:numPr>
          <w:ilvl w:val="0"/>
          <w:numId w:val="21"/>
        </w:numPr>
        <w:spacing w:before="0" w:after="160" w:line="259" w:lineRule="auto"/>
        <w:jc w:val="left"/>
        <w:rPr>
          <w:rFonts w:cs="Arial"/>
          <w:szCs w:val="24"/>
        </w:rPr>
      </w:pPr>
      <w:r w:rsidRPr="00201415">
        <w:rPr>
          <w:rFonts w:cs="Arial"/>
          <w:szCs w:val="24"/>
        </w:rPr>
        <w:t xml:space="preserve">Whether the name 'voluntary application' is sufficiently transparent and appealing and any ideas for alternatives </w:t>
      </w:r>
    </w:p>
    <w:p w14:paraId="732DF0B6" w14:textId="77777777" w:rsidR="0035582D" w:rsidRPr="00201415" w:rsidRDefault="0035582D" w:rsidP="0035582D">
      <w:pPr>
        <w:pStyle w:val="ListParagraph"/>
        <w:numPr>
          <w:ilvl w:val="0"/>
          <w:numId w:val="21"/>
        </w:numPr>
        <w:spacing w:before="0" w:after="160" w:line="259" w:lineRule="auto"/>
        <w:jc w:val="left"/>
        <w:rPr>
          <w:rFonts w:cs="Arial"/>
          <w:sz w:val="22"/>
        </w:rPr>
      </w:pPr>
      <w:r w:rsidRPr="00201415">
        <w:rPr>
          <w:rFonts w:cs="Arial"/>
          <w:szCs w:val="24"/>
        </w:rPr>
        <w:t xml:space="preserve">Ways to better market the scheme to analysts and organisations </w:t>
      </w:r>
    </w:p>
    <w:p w14:paraId="44785F77" w14:textId="77777777" w:rsidR="0035582D" w:rsidRPr="00201415" w:rsidRDefault="0035582D" w:rsidP="0035582D">
      <w:pPr>
        <w:pStyle w:val="ListParagraph"/>
        <w:numPr>
          <w:ilvl w:val="0"/>
          <w:numId w:val="21"/>
        </w:numPr>
        <w:spacing w:before="0" w:after="160" w:line="259" w:lineRule="auto"/>
        <w:jc w:val="left"/>
        <w:rPr>
          <w:rFonts w:cs="Arial"/>
          <w:sz w:val="22"/>
        </w:rPr>
      </w:pPr>
      <w:r w:rsidRPr="00201415">
        <w:rPr>
          <w:rFonts w:cs="Arial"/>
          <w:szCs w:val="24"/>
        </w:rPr>
        <w:t xml:space="preserve">The sort of guidance </w:t>
      </w:r>
      <w:r>
        <w:rPr>
          <w:rFonts w:cs="Arial"/>
          <w:szCs w:val="24"/>
        </w:rPr>
        <w:t xml:space="preserve">and support </w:t>
      </w:r>
      <w:r w:rsidRPr="00201415">
        <w:rPr>
          <w:rFonts w:cs="Arial"/>
          <w:szCs w:val="24"/>
        </w:rPr>
        <w:t xml:space="preserve">that could help the application of TQV </w:t>
      </w:r>
    </w:p>
    <w:p w14:paraId="58F3410E" w14:textId="1DF10076" w:rsidR="0035582D" w:rsidRPr="00201415" w:rsidRDefault="005C0A1F" w:rsidP="0035582D">
      <w:pPr>
        <w:pStyle w:val="ListParagraph"/>
        <w:numPr>
          <w:ilvl w:val="0"/>
          <w:numId w:val="21"/>
        </w:numPr>
        <w:spacing w:before="0" w:after="160" w:line="259" w:lineRule="auto"/>
        <w:jc w:val="left"/>
        <w:rPr>
          <w:rFonts w:cs="Arial"/>
          <w:sz w:val="22"/>
        </w:rPr>
      </w:pPr>
      <w:r>
        <w:rPr>
          <w:rFonts w:eastAsia="Times New Roman" w:cs="Arial"/>
          <w:szCs w:val="24"/>
        </w:rPr>
        <w:t>What accountability would you expect those voluntarily applying TQV to have</w:t>
      </w:r>
      <w:r w:rsidR="0035582D" w:rsidRPr="00201415">
        <w:rPr>
          <w:rFonts w:cs="Arial"/>
          <w:szCs w:val="24"/>
        </w:rPr>
        <w:t xml:space="preserve"> </w:t>
      </w:r>
    </w:p>
    <w:p w14:paraId="152EE124" w14:textId="140EE67D" w:rsidR="0035582D" w:rsidRPr="00C728DF" w:rsidRDefault="0035582D" w:rsidP="00C728DF">
      <w:pPr>
        <w:pStyle w:val="ListParagraph"/>
        <w:numPr>
          <w:ilvl w:val="0"/>
          <w:numId w:val="21"/>
        </w:numPr>
        <w:spacing w:before="0" w:after="160" w:line="259" w:lineRule="auto"/>
        <w:jc w:val="left"/>
        <w:rPr>
          <w:rFonts w:cs="Arial"/>
          <w:sz w:val="22"/>
        </w:rPr>
      </w:pPr>
      <w:r w:rsidRPr="00201415">
        <w:rPr>
          <w:rFonts w:cs="Arial"/>
          <w:szCs w:val="24"/>
        </w:rPr>
        <w:t>How to encourage continuous improvement in the application of TQV</w:t>
      </w:r>
    </w:p>
    <w:tbl>
      <w:tblPr>
        <w:tblStyle w:val="TableGrid"/>
        <w:tblW w:w="0" w:type="auto"/>
        <w:tblInd w:w="360" w:type="dxa"/>
        <w:tblLook w:val="04A0" w:firstRow="1" w:lastRow="0" w:firstColumn="1" w:lastColumn="0" w:noHBand="0" w:noVBand="1"/>
      </w:tblPr>
      <w:tblGrid>
        <w:gridCol w:w="8656"/>
      </w:tblGrid>
      <w:tr w:rsidR="0035582D" w14:paraId="77D1AAE4" w14:textId="77777777">
        <w:tc>
          <w:tcPr>
            <w:tcW w:w="8656" w:type="dxa"/>
          </w:tcPr>
          <w:p w14:paraId="427FEE81" w14:textId="77777777" w:rsidR="0035582D" w:rsidRDefault="0035582D">
            <w:pPr>
              <w:spacing w:after="120"/>
              <w:rPr>
                <w:rFonts w:cs="Arial"/>
                <w:szCs w:val="24"/>
              </w:rPr>
            </w:pPr>
          </w:p>
          <w:p w14:paraId="7966CCF4" w14:textId="77777777" w:rsidR="0035582D" w:rsidRDefault="0035582D">
            <w:pPr>
              <w:spacing w:after="120"/>
              <w:rPr>
                <w:rFonts w:cs="Arial"/>
                <w:szCs w:val="24"/>
              </w:rPr>
            </w:pPr>
          </w:p>
        </w:tc>
      </w:tr>
    </w:tbl>
    <w:p w14:paraId="4195EF94" w14:textId="77777777" w:rsidR="0035582D" w:rsidRPr="004B20F4" w:rsidRDefault="0035582D" w:rsidP="0035582D">
      <w:pPr>
        <w:spacing w:after="120"/>
        <w:rPr>
          <w:rFonts w:cs="Arial"/>
          <w:szCs w:val="24"/>
        </w:rPr>
      </w:pPr>
    </w:p>
    <w:p w14:paraId="2ADF804F" w14:textId="14A524BA" w:rsidR="0035582D" w:rsidRPr="00C728DF" w:rsidRDefault="0035582D" w:rsidP="0035582D">
      <w:pPr>
        <w:pStyle w:val="ListParagraph"/>
        <w:numPr>
          <w:ilvl w:val="0"/>
          <w:numId w:val="16"/>
        </w:numPr>
        <w:spacing w:before="0" w:after="120" w:line="259" w:lineRule="auto"/>
        <w:ind w:hanging="720"/>
        <w:contextualSpacing w:val="0"/>
        <w:jc w:val="left"/>
        <w:rPr>
          <w:rFonts w:cs="Arial"/>
          <w:b/>
          <w:bCs/>
          <w:sz w:val="28"/>
          <w:szCs w:val="28"/>
        </w:rPr>
      </w:pPr>
      <w:r w:rsidRPr="00952375">
        <w:rPr>
          <w:rFonts w:cs="Arial"/>
          <w:b/>
          <w:bCs/>
          <w:color w:val="0B0C0C"/>
          <w:szCs w:val="24"/>
        </w:rPr>
        <w:t>Please tell us any other comments you have about developing voluntary application of the Code pillars.</w:t>
      </w:r>
    </w:p>
    <w:tbl>
      <w:tblPr>
        <w:tblStyle w:val="TableGrid"/>
        <w:tblW w:w="0" w:type="auto"/>
        <w:tblInd w:w="360" w:type="dxa"/>
        <w:tblLook w:val="04A0" w:firstRow="1" w:lastRow="0" w:firstColumn="1" w:lastColumn="0" w:noHBand="0" w:noVBand="1"/>
      </w:tblPr>
      <w:tblGrid>
        <w:gridCol w:w="8656"/>
      </w:tblGrid>
      <w:tr w:rsidR="0035582D" w14:paraId="0A5D7630" w14:textId="77777777">
        <w:tc>
          <w:tcPr>
            <w:tcW w:w="8656" w:type="dxa"/>
          </w:tcPr>
          <w:p w14:paraId="5B4A2D8A" w14:textId="77777777" w:rsidR="0035582D" w:rsidRDefault="0035582D">
            <w:pPr>
              <w:spacing w:after="120"/>
              <w:rPr>
                <w:rFonts w:cs="Arial"/>
                <w:szCs w:val="24"/>
              </w:rPr>
            </w:pPr>
          </w:p>
          <w:p w14:paraId="76DFFF99" w14:textId="77777777" w:rsidR="0035582D" w:rsidRDefault="0035582D">
            <w:pPr>
              <w:spacing w:after="120"/>
              <w:rPr>
                <w:rFonts w:cs="Arial"/>
                <w:szCs w:val="24"/>
              </w:rPr>
            </w:pPr>
          </w:p>
        </w:tc>
      </w:tr>
    </w:tbl>
    <w:p w14:paraId="3E8BCE9A" w14:textId="77777777" w:rsidR="0035582D" w:rsidRDefault="0035582D" w:rsidP="0035582D">
      <w:pPr>
        <w:spacing w:after="120"/>
        <w:ind w:left="360"/>
        <w:rPr>
          <w:rFonts w:cs="Arial"/>
          <w:szCs w:val="24"/>
        </w:rPr>
      </w:pPr>
    </w:p>
    <w:p w14:paraId="1DA04C7B" w14:textId="479A6EEC" w:rsidR="0035582D" w:rsidRDefault="0035582D" w:rsidP="00AF7DFB">
      <w:pPr>
        <w:pStyle w:val="Heading1"/>
      </w:pPr>
      <w:bookmarkStart w:id="7" w:name="_Toc145662450"/>
      <w:r>
        <w:lastRenderedPageBreak/>
        <w:t xml:space="preserve">Part 3 Any </w:t>
      </w:r>
      <w:r w:rsidR="00C728DF">
        <w:t>o</w:t>
      </w:r>
      <w:r>
        <w:t xml:space="preserve">ther </w:t>
      </w:r>
      <w:r w:rsidR="00C728DF">
        <w:t>c</w:t>
      </w:r>
      <w:r>
        <w:t>omments</w:t>
      </w:r>
      <w:bookmarkEnd w:id="7"/>
    </w:p>
    <w:p w14:paraId="6C990586" w14:textId="68EF9074" w:rsidR="0035582D" w:rsidRPr="00952375" w:rsidRDefault="0035582D" w:rsidP="0035582D">
      <w:pPr>
        <w:pStyle w:val="ListParagraph"/>
        <w:numPr>
          <w:ilvl w:val="0"/>
          <w:numId w:val="16"/>
        </w:numPr>
        <w:spacing w:before="0" w:after="120" w:line="259" w:lineRule="auto"/>
        <w:ind w:hanging="720"/>
        <w:contextualSpacing w:val="0"/>
        <w:jc w:val="left"/>
        <w:rPr>
          <w:rFonts w:cs="Arial"/>
          <w:b/>
          <w:bCs/>
          <w:szCs w:val="24"/>
        </w:rPr>
      </w:pPr>
      <w:r w:rsidRPr="00952375">
        <w:rPr>
          <w:rFonts w:cs="Arial"/>
          <w:b/>
          <w:bCs/>
          <w:szCs w:val="24"/>
        </w:rPr>
        <w:t xml:space="preserve">Please let us know any other comments on the proposals in this </w:t>
      </w:r>
      <w:r w:rsidR="00C45596">
        <w:rPr>
          <w:rFonts w:cs="Arial"/>
          <w:b/>
          <w:bCs/>
          <w:szCs w:val="24"/>
        </w:rPr>
        <w:t>c</w:t>
      </w:r>
      <w:r w:rsidRPr="00952375">
        <w:rPr>
          <w:rFonts w:cs="Arial"/>
          <w:b/>
          <w:bCs/>
          <w:szCs w:val="24"/>
        </w:rPr>
        <w:t xml:space="preserve">all for </w:t>
      </w:r>
      <w:r w:rsidR="00C45596">
        <w:rPr>
          <w:rFonts w:cs="Arial"/>
          <w:b/>
          <w:bCs/>
          <w:szCs w:val="24"/>
        </w:rPr>
        <w:t>e</w:t>
      </w:r>
      <w:r w:rsidRPr="00952375">
        <w:rPr>
          <w:rFonts w:cs="Arial"/>
          <w:b/>
          <w:bCs/>
          <w:szCs w:val="24"/>
        </w:rPr>
        <w:t>vidence.</w:t>
      </w:r>
    </w:p>
    <w:p w14:paraId="4575D15A" w14:textId="77777777" w:rsidR="0035582D" w:rsidRPr="00E85E66" w:rsidRDefault="0035582D" w:rsidP="0035582D">
      <w:pPr>
        <w:spacing w:after="120"/>
        <w:ind w:left="360"/>
        <w:rPr>
          <w:rFonts w:cs="Arial"/>
          <w:szCs w:val="24"/>
        </w:rPr>
      </w:pPr>
    </w:p>
    <w:tbl>
      <w:tblPr>
        <w:tblStyle w:val="TableGrid"/>
        <w:tblW w:w="0" w:type="auto"/>
        <w:tblInd w:w="360" w:type="dxa"/>
        <w:tblLook w:val="04A0" w:firstRow="1" w:lastRow="0" w:firstColumn="1" w:lastColumn="0" w:noHBand="0" w:noVBand="1"/>
      </w:tblPr>
      <w:tblGrid>
        <w:gridCol w:w="8656"/>
      </w:tblGrid>
      <w:tr w:rsidR="0035582D" w14:paraId="0D78B74F" w14:textId="77777777">
        <w:tc>
          <w:tcPr>
            <w:tcW w:w="8656" w:type="dxa"/>
          </w:tcPr>
          <w:p w14:paraId="53ED4448" w14:textId="77777777" w:rsidR="0035582D" w:rsidRDefault="0035582D">
            <w:pPr>
              <w:spacing w:after="120"/>
              <w:rPr>
                <w:rFonts w:cs="Arial"/>
                <w:szCs w:val="24"/>
              </w:rPr>
            </w:pPr>
          </w:p>
          <w:p w14:paraId="44F1DB59" w14:textId="77777777" w:rsidR="0035582D" w:rsidRDefault="0035582D">
            <w:pPr>
              <w:spacing w:after="120"/>
              <w:rPr>
                <w:rFonts w:cs="Arial"/>
                <w:szCs w:val="24"/>
              </w:rPr>
            </w:pPr>
          </w:p>
        </w:tc>
      </w:tr>
    </w:tbl>
    <w:p w14:paraId="6B1CFA3C" w14:textId="77777777" w:rsidR="0035582D" w:rsidRPr="00E85E66" w:rsidRDefault="0035582D" w:rsidP="0035582D">
      <w:pPr>
        <w:spacing w:after="120"/>
        <w:ind w:left="360"/>
        <w:rPr>
          <w:rFonts w:cs="Arial"/>
          <w:szCs w:val="24"/>
        </w:rPr>
      </w:pPr>
    </w:p>
    <w:p w14:paraId="59F0E797" w14:textId="05638AEA" w:rsidR="0035582D" w:rsidRDefault="0035582D" w:rsidP="0035582D">
      <w:r>
        <w:br w:type="page"/>
      </w:r>
    </w:p>
    <w:p w14:paraId="56D4EF66" w14:textId="438E6E4D" w:rsidR="0035582D" w:rsidRDefault="0035582D" w:rsidP="0035582D">
      <w:pPr>
        <w:pStyle w:val="Heading1"/>
      </w:pPr>
      <w:bookmarkStart w:id="8" w:name="_Toc145662451"/>
      <w:r>
        <w:lastRenderedPageBreak/>
        <w:t>Part 4 About you</w:t>
      </w:r>
      <w:bookmarkEnd w:id="8"/>
    </w:p>
    <w:p w14:paraId="39A16650" w14:textId="03D56CCF" w:rsidR="00190C81" w:rsidRDefault="00190C81" w:rsidP="0035582D">
      <w:r>
        <w:t xml:space="preserve">OSR would like to collect </w:t>
      </w:r>
      <w:r w:rsidR="000649F1">
        <w:t xml:space="preserve">information </w:t>
      </w:r>
      <w:r>
        <w:t>about you</w:t>
      </w:r>
      <w:r w:rsidR="00857288">
        <w:t>;</w:t>
      </w:r>
      <w:r>
        <w:t xml:space="preserve"> however</w:t>
      </w:r>
      <w:r w:rsidR="00857288">
        <w:t>,</w:t>
      </w:r>
      <w:r>
        <w:t xml:space="preserve"> these questions are not compulsory to complete your submission for this call for evidence. We may </w:t>
      </w:r>
      <w:r w:rsidR="00990253">
        <w:t xml:space="preserve">wish to </w:t>
      </w:r>
      <w:r>
        <w:t>contact you about your response to the consultation</w:t>
      </w:r>
      <w:r w:rsidR="00723E93">
        <w:t>;</w:t>
      </w:r>
      <w:r>
        <w:t xml:space="preserve"> please indicate if you would be happy to be contacted. </w:t>
      </w:r>
    </w:p>
    <w:p w14:paraId="25EED8DC" w14:textId="7D5A6D83" w:rsidR="00190C81" w:rsidRDefault="00190C81" w:rsidP="0035582D">
      <w:r>
        <w:t xml:space="preserve">We aim to be as open as possible in our decision-making process. As part of this, we plan to publish an anonymised summary of the responses we receive. We will not publish names or other personal data of any individual respondent. However, the names of all organisations and groups responding to the consultation will be published in a list of respondents. Names of organisations and groups will not be </w:t>
      </w:r>
      <w:r w:rsidR="00C25CD1">
        <w:t xml:space="preserve">ascribed </w:t>
      </w:r>
      <w:r>
        <w:t xml:space="preserve">to any comments </w:t>
      </w:r>
      <w:r w:rsidR="00A479CE">
        <w:t>without prior permission</w:t>
      </w:r>
      <w:r>
        <w:t xml:space="preserve">. </w:t>
      </w:r>
    </w:p>
    <w:p w14:paraId="4A2A5EFB" w14:textId="06A66576" w:rsidR="0035582D" w:rsidRDefault="00190C81" w:rsidP="0035582D">
      <w:r>
        <w:t xml:space="preserve">Please be aware that, as a public authority, we are subject to the Freedom of Information Act and can never completely guarantee that names and responses will not be published. </w:t>
      </w:r>
      <w:r w:rsidR="002E1A05">
        <w:t xml:space="preserve">You can find out more about our </w:t>
      </w:r>
      <w:hyperlink r:id="rId25" w:history="1">
        <w:r w:rsidR="008F45A7" w:rsidRPr="008F45A7">
          <w:rPr>
            <w:rStyle w:val="Hyperlink"/>
          </w:rPr>
          <w:t>privacy policy</w:t>
        </w:r>
      </w:hyperlink>
      <w:r w:rsidR="008F45A7">
        <w:t xml:space="preserve"> </w:t>
      </w:r>
      <w:r w:rsidR="001325CD">
        <w:t>on our website.</w:t>
      </w:r>
    </w:p>
    <w:p w14:paraId="092D1AA8" w14:textId="3184E9B1" w:rsidR="0035582D" w:rsidRDefault="00650315" w:rsidP="0035582D">
      <w:pPr>
        <w:pStyle w:val="ListParagraph"/>
        <w:numPr>
          <w:ilvl w:val="0"/>
          <w:numId w:val="16"/>
        </w:numPr>
        <w:spacing w:before="0" w:after="120" w:line="259" w:lineRule="auto"/>
        <w:ind w:hanging="720"/>
        <w:contextualSpacing w:val="0"/>
        <w:jc w:val="left"/>
        <w:rPr>
          <w:rFonts w:cs="Arial"/>
          <w:szCs w:val="24"/>
        </w:rPr>
      </w:pPr>
      <w:r>
        <w:rPr>
          <w:rFonts w:cs="Arial"/>
          <w:szCs w:val="24"/>
        </w:rPr>
        <w:t xml:space="preserve">What is </w:t>
      </w:r>
      <w:r w:rsidR="0035582D">
        <w:rPr>
          <w:rFonts w:cs="Arial"/>
          <w:szCs w:val="24"/>
        </w:rPr>
        <w:t>your full name</w:t>
      </w:r>
      <w:r>
        <w:rPr>
          <w:rFonts w:cs="Arial"/>
          <w:szCs w:val="24"/>
        </w:rPr>
        <w:t>?</w:t>
      </w:r>
    </w:p>
    <w:tbl>
      <w:tblPr>
        <w:tblStyle w:val="TableGrid"/>
        <w:tblW w:w="0" w:type="auto"/>
        <w:tblInd w:w="360" w:type="dxa"/>
        <w:tblLook w:val="04A0" w:firstRow="1" w:lastRow="0" w:firstColumn="1" w:lastColumn="0" w:noHBand="0" w:noVBand="1"/>
      </w:tblPr>
      <w:tblGrid>
        <w:gridCol w:w="8656"/>
      </w:tblGrid>
      <w:tr w:rsidR="0035582D" w14:paraId="7F75E31C" w14:textId="77777777">
        <w:tc>
          <w:tcPr>
            <w:tcW w:w="8656" w:type="dxa"/>
          </w:tcPr>
          <w:p w14:paraId="22645DF9" w14:textId="77777777" w:rsidR="0035582D" w:rsidRDefault="0035582D">
            <w:pPr>
              <w:spacing w:after="120"/>
              <w:rPr>
                <w:rFonts w:cs="Arial"/>
                <w:szCs w:val="24"/>
              </w:rPr>
            </w:pPr>
          </w:p>
        </w:tc>
      </w:tr>
    </w:tbl>
    <w:p w14:paraId="68969837" w14:textId="77777777" w:rsidR="0035582D" w:rsidRPr="006B5F0D" w:rsidRDefault="0035582D" w:rsidP="0035582D">
      <w:pPr>
        <w:spacing w:after="120"/>
        <w:ind w:left="360"/>
        <w:rPr>
          <w:rFonts w:cs="Arial"/>
          <w:szCs w:val="24"/>
        </w:rPr>
      </w:pPr>
    </w:p>
    <w:p w14:paraId="745A574F" w14:textId="3F5E7BA6" w:rsidR="0035582D" w:rsidRDefault="00650315" w:rsidP="0035582D">
      <w:pPr>
        <w:pStyle w:val="ListParagraph"/>
        <w:numPr>
          <w:ilvl w:val="0"/>
          <w:numId w:val="16"/>
        </w:numPr>
        <w:spacing w:before="0" w:after="120" w:line="259" w:lineRule="auto"/>
        <w:ind w:hanging="720"/>
        <w:contextualSpacing w:val="0"/>
        <w:jc w:val="left"/>
        <w:rPr>
          <w:rFonts w:cs="Arial"/>
          <w:szCs w:val="24"/>
        </w:rPr>
      </w:pPr>
      <w:r>
        <w:rPr>
          <w:rFonts w:cs="Arial"/>
          <w:szCs w:val="24"/>
        </w:rPr>
        <w:t xml:space="preserve">What is </w:t>
      </w:r>
      <w:r w:rsidR="0035582D">
        <w:rPr>
          <w:rFonts w:cs="Arial"/>
          <w:szCs w:val="24"/>
        </w:rPr>
        <w:t>your email address</w:t>
      </w:r>
      <w:r>
        <w:rPr>
          <w:rFonts w:cs="Arial"/>
          <w:szCs w:val="24"/>
        </w:rPr>
        <w:t>?</w:t>
      </w:r>
    </w:p>
    <w:tbl>
      <w:tblPr>
        <w:tblStyle w:val="TableGrid"/>
        <w:tblpPr w:leftFromText="181" w:rightFromText="181" w:vertAnchor="text" w:horzAnchor="margin" w:tblpX="421" w:tblpY="41"/>
        <w:tblW w:w="0" w:type="auto"/>
        <w:tblLook w:val="04A0" w:firstRow="1" w:lastRow="0" w:firstColumn="1" w:lastColumn="0" w:noHBand="0" w:noVBand="1"/>
      </w:tblPr>
      <w:tblGrid>
        <w:gridCol w:w="8642"/>
      </w:tblGrid>
      <w:tr w:rsidR="0035582D" w14:paraId="18DA9FFA" w14:textId="77777777">
        <w:tc>
          <w:tcPr>
            <w:tcW w:w="8642" w:type="dxa"/>
          </w:tcPr>
          <w:p w14:paraId="48D47007" w14:textId="77777777" w:rsidR="0035582D" w:rsidRDefault="0035582D">
            <w:pPr>
              <w:spacing w:after="120"/>
              <w:rPr>
                <w:rFonts w:cs="Arial"/>
                <w:szCs w:val="24"/>
              </w:rPr>
            </w:pPr>
          </w:p>
        </w:tc>
      </w:tr>
    </w:tbl>
    <w:p w14:paraId="1637EEB9" w14:textId="77777777" w:rsidR="0035582D" w:rsidRPr="0035582D" w:rsidRDefault="0035582D" w:rsidP="0035582D">
      <w:pPr>
        <w:spacing w:after="120"/>
        <w:ind w:left="1077" w:hanging="357"/>
        <w:rPr>
          <w:rFonts w:cs="Arial"/>
          <w:szCs w:val="24"/>
        </w:rPr>
      </w:pPr>
    </w:p>
    <w:p w14:paraId="7ACDEBD2" w14:textId="77777777" w:rsidR="0035582D" w:rsidRDefault="0035582D" w:rsidP="0035582D">
      <w:pPr>
        <w:pStyle w:val="ListParagraph"/>
        <w:numPr>
          <w:ilvl w:val="0"/>
          <w:numId w:val="16"/>
        </w:numPr>
        <w:spacing w:before="0" w:after="120" w:line="259" w:lineRule="auto"/>
        <w:ind w:hanging="720"/>
        <w:contextualSpacing w:val="0"/>
        <w:jc w:val="left"/>
        <w:rPr>
          <w:rFonts w:cs="Arial"/>
          <w:szCs w:val="24"/>
        </w:rPr>
      </w:pPr>
      <w:r w:rsidRPr="001D3196">
        <w:rPr>
          <w:rFonts w:cs="Arial"/>
          <w:szCs w:val="24"/>
        </w:rPr>
        <w:t>Are you responding as an individual or on behalf of an organisation?</w:t>
      </w:r>
    </w:p>
    <w:tbl>
      <w:tblPr>
        <w:tblStyle w:val="TableGrid"/>
        <w:tblW w:w="0" w:type="auto"/>
        <w:tblInd w:w="360" w:type="dxa"/>
        <w:tblLook w:val="04A0" w:firstRow="1" w:lastRow="0" w:firstColumn="1" w:lastColumn="0" w:noHBand="0" w:noVBand="1"/>
      </w:tblPr>
      <w:tblGrid>
        <w:gridCol w:w="8656"/>
      </w:tblGrid>
      <w:tr w:rsidR="0035582D" w14:paraId="5AF631F0" w14:textId="77777777">
        <w:tc>
          <w:tcPr>
            <w:tcW w:w="8656" w:type="dxa"/>
          </w:tcPr>
          <w:p w14:paraId="48DCD578" w14:textId="77777777" w:rsidR="0035582D" w:rsidRDefault="0035582D">
            <w:pPr>
              <w:spacing w:after="120"/>
              <w:rPr>
                <w:rFonts w:cs="Arial"/>
                <w:szCs w:val="24"/>
              </w:rPr>
            </w:pPr>
          </w:p>
        </w:tc>
      </w:tr>
    </w:tbl>
    <w:p w14:paraId="31E699C2" w14:textId="77777777" w:rsidR="0035582D" w:rsidRPr="006B5F0D" w:rsidRDefault="0035582D" w:rsidP="0035582D">
      <w:pPr>
        <w:spacing w:after="120"/>
        <w:ind w:left="360"/>
        <w:rPr>
          <w:rFonts w:cs="Arial"/>
          <w:szCs w:val="24"/>
        </w:rPr>
      </w:pPr>
    </w:p>
    <w:p w14:paraId="76A56B95" w14:textId="77777777" w:rsidR="0035582D" w:rsidRDefault="0035582D" w:rsidP="0035582D">
      <w:pPr>
        <w:pStyle w:val="ListParagraph"/>
        <w:numPr>
          <w:ilvl w:val="0"/>
          <w:numId w:val="16"/>
        </w:numPr>
        <w:spacing w:before="0" w:after="120" w:line="259" w:lineRule="auto"/>
        <w:ind w:hanging="720"/>
        <w:contextualSpacing w:val="0"/>
        <w:jc w:val="left"/>
        <w:rPr>
          <w:rFonts w:cs="Arial"/>
          <w:szCs w:val="24"/>
        </w:rPr>
      </w:pPr>
      <w:r w:rsidRPr="001D3196">
        <w:rPr>
          <w:rFonts w:cs="Arial"/>
          <w:szCs w:val="24"/>
        </w:rPr>
        <w:t>What is the name of your organisation?</w:t>
      </w:r>
    </w:p>
    <w:tbl>
      <w:tblPr>
        <w:tblStyle w:val="TableGrid"/>
        <w:tblW w:w="0" w:type="auto"/>
        <w:tblInd w:w="360" w:type="dxa"/>
        <w:tblLook w:val="04A0" w:firstRow="1" w:lastRow="0" w:firstColumn="1" w:lastColumn="0" w:noHBand="0" w:noVBand="1"/>
      </w:tblPr>
      <w:tblGrid>
        <w:gridCol w:w="8656"/>
      </w:tblGrid>
      <w:tr w:rsidR="0035582D" w14:paraId="52EAEE2E" w14:textId="77777777">
        <w:tc>
          <w:tcPr>
            <w:tcW w:w="8656" w:type="dxa"/>
          </w:tcPr>
          <w:p w14:paraId="431D379A" w14:textId="77777777" w:rsidR="0035582D" w:rsidRDefault="0035582D">
            <w:pPr>
              <w:spacing w:after="120"/>
              <w:rPr>
                <w:rFonts w:cs="Arial"/>
                <w:szCs w:val="24"/>
              </w:rPr>
            </w:pPr>
          </w:p>
        </w:tc>
      </w:tr>
    </w:tbl>
    <w:p w14:paraId="19C02F62" w14:textId="1A7558D2" w:rsidR="0035582D" w:rsidRDefault="0035582D" w:rsidP="0035582D">
      <w:pPr>
        <w:spacing w:after="120"/>
        <w:ind w:left="360"/>
        <w:rPr>
          <w:rFonts w:cs="Arial"/>
          <w:szCs w:val="24"/>
        </w:rPr>
      </w:pPr>
    </w:p>
    <w:p w14:paraId="1B83676B" w14:textId="4C5A95BB" w:rsidR="00190C81" w:rsidRDefault="00190C81" w:rsidP="00190C81">
      <w:pPr>
        <w:pStyle w:val="ListParagraph"/>
        <w:numPr>
          <w:ilvl w:val="0"/>
          <w:numId w:val="16"/>
        </w:numPr>
        <w:spacing w:before="0" w:after="120" w:line="259" w:lineRule="auto"/>
        <w:ind w:hanging="720"/>
        <w:contextualSpacing w:val="0"/>
        <w:jc w:val="left"/>
        <w:rPr>
          <w:rFonts w:cs="Arial"/>
          <w:szCs w:val="24"/>
        </w:rPr>
      </w:pPr>
      <w:r>
        <w:rPr>
          <w:rFonts w:cs="Arial"/>
          <w:szCs w:val="24"/>
        </w:rPr>
        <w:t>Are you happy for OSR to contact you about your submission</w:t>
      </w:r>
      <w:r w:rsidRPr="001D3196">
        <w:rPr>
          <w:rFonts w:cs="Arial"/>
          <w:szCs w:val="24"/>
        </w:rPr>
        <w:t>?</w:t>
      </w:r>
    </w:p>
    <w:tbl>
      <w:tblPr>
        <w:tblStyle w:val="TableGrid"/>
        <w:tblW w:w="0" w:type="auto"/>
        <w:tblInd w:w="360" w:type="dxa"/>
        <w:tblLook w:val="04A0" w:firstRow="1" w:lastRow="0" w:firstColumn="1" w:lastColumn="0" w:noHBand="0" w:noVBand="1"/>
      </w:tblPr>
      <w:tblGrid>
        <w:gridCol w:w="8656"/>
      </w:tblGrid>
      <w:tr w:rsidR="00190C81" w14:paraId="2ECEB153" w14:textId="77777777">
        <w:tc>
          <w:tcPr>
            <w:tcW w:w="8656" w:type="dxa"/>
          </w:tcPr>
          <w:p w14:paraId="1B232853" w14:textId="77777777" w:rsidR="00190C81" w:rsidRDefault="00190C81">
            <w:pPr>
              <w:spacing w:after="120"/>
              <w:rPr>
                <w:rFonts w:cs="Arial"/>
                <w:szCs w:val="24"/>
              </w:rPr>
            </w:pPr>
          </w:p>
        </w:tc>
      </w:tr>
    </w:tbl>
    <w:p w14:paraId="4A758755" w14:textId="77777777" w:rsidR="00190C81" w:rsidRPr="00C03A94" w:rsidRDefault="00190C81" w:rsidP="00190C81">
      <w:pPr>
        <w:spacing w:after="120"/>
        <w:ind w:left="360"/>
        <w:rPr>
          <w:rFonts w:cs="Arial"/>
          <w:szCs w:val="24"/>
        </w:rPr>
      </w:pPr>
    </w:p>
    <w:p w14:paraId="31C25E20" w14:textId="77777777" w:rsidR="0035582D" w:rsidRDefault="0035582D" w:rsidP="0035582D">
      <w:pPr>
        <w:spacing w:after="120"/>
        <w:rPr>
          <w:rFonts w:cs="Arial"/>
          <w:szCs w:val="24"/>
        </w:rPr>
      </w:pPr>
    </w:p>
    <w:p w14:paraId="08A1CC5E" w14:textId="77777777" w:rsidR="0035582D" w:rsidRPr="006B5F0D" w:rsidRDefault="0035582D" w:rsidP="0035582D">
      <w:pPr>
        <w:spacing w:after="120"/>
        <w:rPr>
          <w:rFonts w:cs="Arial"/>
          <w:b/>
          <w:bCs/>
          <w:szCs w:val="24"/>
        </w:rPr>
      </w:pPr>
      <w:r w:rsidRPr="006B5F0D">
        <w:rPr>
          <w:rFonts w:cs="Arial"/>
          <w:b/>
          <w:bCs/>
          <w:szCs w:val="24"/>
        </w:rPr>
        <w:t xml:space="preserve">Thank you for sharing your views in this call for evidence. </w:t>
      </w:r>
    </w:p>
    <w:p w14:paraId="4229E45A" w14:textId="4DF07456" w:rsidR="005D49DF" w:rsidRDefault="0035582D" w:rsidP="0035582D">
      <w:pPr>
        <w:spacing w:after="120"/>
        <w:rPr>
          <w:rFonts w:cs="Arial"/>
          <w:szCs w:val="24"/>
        </w:rPr>
      </w:pPr>
      <w:r>
        <w:rPr>
          <w:rFonts w:cs="Arial"/>
          <w:szCs w:val="24"/>
        </w:rPr>
        <w:t>The Code Review project team in OSR will review all responses and prepare a findings paper and recommendations to be considered by the UK Statistics Authority Board. We will publish our findings and planned next steps around March 2024.</w:t>
      </w:r>
    </w:p>
    <w:p w14:paraId="1CABDE29" w14:textId="77777777" w:rsidR="005D49DF" w:rsidRDefault="005D49DF">
      <w:pPr>
        <w:spacing w:after="160"/>
        <w:jc w:val="left"/>
        <w:rPr>
          <w:rFonts w:cs="Arial"/>
          <w:szCs w:val="24"/>
        </w:rPr>
      </w:pPr>
      <w:r>
        <w:rPr>
          <w:rFonts w:cs="Arial"/>
          <w:szCs w:val="24"/>
        </w:rPr>
        <w:br w:type="page"/>
      </w:r>
    </w:p>
    <w:p w14:paraId="3B0E58C4" w14:textId="56E59802" w:rsidR="005D49DF" w:rsidRPr="00B339A2" w:rsidRDefault="005D49DF" w:rsidP="00CA15B9">
      <w:pPr>
        <w:pStyle w:val="Heading1"/>
        <w:rPr>
          <w:iCs/>
        </w:rPr>
      </w:pPr>
      <w:bookmarkStart w:id="9" w:name="_Annex:_Call_for"/>
      <w:bookmarkStart w:id="10" w:name="_Toc145662452"/>
      <w:bookmarkEnd w:id="9"/>
      <w:r w:rsidRPr="00B339A2">
        <w:lastRenderedPageBreak/>
        <w:t>Annex: Call for evidence details</w:t>
      </w:r>
      <w:bookmarkEnd w:id="10"/>
    </w:p>
    <w:p w14:paraId="28DAE05E" w14:textId="77777777" w:rsidR="00B339A2" w:rsidRPr="0035582D" w:rsidRDefault="00B339A2" w:rsidP="00B339A2">
      <w:pPr>
        <w:pStyle w:val="Heading2"/>
      </w:pPr>
      <w:bookmarkStart w:id="11" w:name="_Toc145662453"/>
      <w:r w:rsidRPr="0035582D">
        <w:t xml:space="preserve">Why we are conducting a </w:t>
      </w:r>
      <w:r>
        <w:t>c</w:t>
      </w:r>
      <w:r w:rsidRPr="0035582D">
        <w:t xml:space="preserve">all for </w:t>
      </w:r>
      <w:r>
        <w:t>e</w:t>
      </w:r>
      <w:r w:rsidRPr="0035582D">
        <w:t>vidence</w:t>
      </w:r>
      <w:bookmarkEnd w:id="11"/>
    </w:p>
    <w:p w14:paraId="6FDE49B1" w14:textId="77777777" w:rsidR="00B339A2" w:rsidRPr="00E344BC" w:rsidRDefault="00B339A2" w:rsidP="00B339A2">
      <w:pPr>
        <w:pStyle w:val="Headingfour"/>
        <w:rPr>
          <w:color w:val="auto"/>
        </w:rPr>
      </w:pPr>
      <w:r w:rsidRPr="0035582D">
        <w:rPr>
          <w:color w:val="auto"/>
        </w:rPr>
        <w:t xml:space="preserve">This </w:t>
      </w:r>
      <w:r>
        <w:rPr>
          <w:color w:val="auto"/>
        </w:rPr>
        <w:t>c</w:t>
      </w:r>
      <w:r w:rsidRPr="0035582D">
        <w:rPr>
          <w:color w:val="auto"/>
        </w:rPr>
        <w:t xml:space="preserve">all for </w:t>
      </w:r>
      <w:r>
        <w:rPr>
          <w:color w:val="auto"/>
        </w:rPr>
        <w:t>e</w:t>
      </w:r>
      <w:r w:rsidRPr="0035582D">
        <w:rPr>
          <w:color w:val="auto"/>
        </w:rPr>
        <w:t xml:space="preserve">vidence seeks feedback from a wide range of stakeholders on the Code of Practice for Statistics. The information provided will inform the Office for Statistics Regulation (OSR)’s decision making on whether changes are required to the Code and in what areas improvements need to be made. The </w:t>
      </w:r>
      <w:r>
        <w:rPr>
          <w:color w:val="auto"/>
        </w:rPr>
        <w:t>c</w:t>
      </w:r>
      <w:r w:rsidRPr="0035582D">
        <w:rPr>
          <w:color w:val="auto"/>
        </w:rPr>
        <w:t xml:space="preserve">all for </w:t>
      </w:r>
      <w:r>
        <w:rPr>
          <w:color w:val="auto"/>
        </w:rPr>
        <w:t>e</w:t>
      </w:r>
      <w:r w:rsidRPr="0035582D">
        <w:rPr>
          <w:color w:val="auto"/>
        </w:rPr>
        <w:t xml:space="preserve">vidence will also inform how we support organisations that produce statistics who wish to apply the standards of the Code in a voluntary way. </w:t>
      </w:r>
    </w:p>
    <w:p w14:paraId="2FC15622" w14:textId="77777777" w:rsidR="00B339A2" w:rsidRDefault="00B339A2" w:rsidP="005D49DF">
      <w:pPr>
        <w:pStyle w:val="Headingfour"/>
        <w:rPr>
          <w:b/>
          <w:bCs/>
          <w:color w:val="auto"/>
        </w:rPr>
      </w:pPr>
    </w:p>
    <w:p w14:paraId="30703C5C" w14:textId="1A119657" w:rsidR="005D49DF" w:rsidRPr="00BF1EF6" w:rsidRDefault="005D49DF" w:rsidP="005D49DF">
      <w:pPr>
        <w:pStyle w:val="Headingfour"/>
        <w:rPr>
          <w:color w:val="auto"/>
        </w:rPr>
      </w:pPr>
      <w:r w:rsidRPr="00BF1EF6">
        <w:rPr>
          <w:b/>
          <w:bCs/>
          <w:color w:val="auto"/>
        </w:rPr>
        <w:t>Issued:</w:t>
      </w:r>
      <w:r w:rsidRPr="00BF1EF6">
        <w:rPr>
          <w:color w:val="auto"/>
        </w:rPr>
        <w:t xml:space="preserve"> 18 September 2023</w:t>
      </w:r>
    </w:p>
    <w:p w14:paraId="5CC85123" w14:textId="77777777" w:rsidR="005D49DF" w:rsidRPr="00BF1EF6" w:rsidRDefault="005D49DF" w:rsidP="005D49DF">
      <w:pPr>
        <w:pStyle w:val="Headingfour"/>
        <w:rPr>
          <w:color w:val="auto"/>
        </w:rPr>
      </w:pPr>
      <w:r w:rsidRPr="00BF1EF6">
        <w:rPr>
          <w:b/>
          <w:color w:val="auto"/>
        </w:rPr>
        <w:t>Respond by</w:t>
      </w:r>
      <w:r w:rsidRPr="00BF1EF6">
        <w:rPr>
          <w:color w:val="auto"/>
        </w:rPr>
        <w:t>: 11 December 2023</w:t>
      </w:r>
    </w:p>
    <w:p w14:paraId="0BDDA301" w14:textId="77777777" w:rsidR="005D49DF" w:rsidRDefault="005D49DF" w:rsidP="005D49DF">
      <w:pPr>
        <w:pStyle w:val="Headingfour"/>
        <w:rPr>
          <w:color w:val="auto"/>
        </w:rPr>
      </w:pPr>
      <w:r w:rsidRPr="00BF1EF6">
        <w:rPr>
          <w:b/>
          <w:bCs/>
          <w:color w:val="auto"/>
        </w:rPr>
        <w:t>Enquiries to</w:t>
      </w:r>
      <w:r w:rsidRPr="00BF1EF6">
        <w:rPr>
          <w:color w:val="auto"/>
        </w:rPr>
        <w:t xml:space="preserve">: </w:t>
      </w:r>
      <w:hyperlink r:id="rId26" w:history="1">
        <w:r w:rsidRPr="00AE5FBA">
          <w:rPr>
            <w:rStyle w:val="Hyperlink"/>
          </w:rPr>
          <w:t>regulation@statistics.gov.uk</w:t>
        </w:r>
      </w:hyperlink>
    </w:p>
    <w:p w14:paraId="50C3176F" w14:textId="77777777" w:rsidR="005D49DF" w:rsidRDefault="005D49DF" w:rsidP="005D49DF">
      <w:pPr>
        <w:pStyle w:val="Headingfour"/>
      </w:pPr>
      <w:r w:rsidRPr="00BF1EF6">
        <w:rPr>
          <w:b/>
          <w:bCs/>
          <w:color w:val="auto"/>
        </w:rPr>
        <w:t>Feedback on the call for evidence process:</w:t>
      </w:r>
      <w:r w:rsidRPr="00BF1EF6">
        <w:rPr>
          <w:color w:val="auto"/>
        </w:rPr>
        <w:t xml:space="preserve"> If you </w:t>
      </w:r>
      <w:r w:rsidRPr="0035582D">
        <w:rPr>
          <w:color w:val="auto"/>
        </w:rPr>
        <w:t xml:space="preserve">have any comments or complaints about the way this </w:t>
      </w:r>
      <w:r>
        <w:rPr>
          <w:color w:val="auto"/>
        </w:rPr>
        <w:t>c</w:t>
      </w:r>
      <w:r w:rsidRPr="0035582D">
        <w:rPr>
          <w:color w:val="auto"/>
        </w:rPr>
        <w:t xml:space="preserve">all for </w:t>
      </w:r>
      <w:r>
        <w:rPr>
          <w:color w:val="auto"/>
        </w:rPr>
        <w:t>e</w:t>
      </w:r>
      <w:r w:rsidRPr="0035582D">
        <w:rPr>
          <w:color w:val="auto"/>
        </w:rPr>
        <w:t xml:space="preserve">vidence has been conducted, please email: </w:t>
      </w:r>
      <w:hyperlink r:id="rId27" w:history="1">
        <w:r w:rsidRPr="0035582D">
          <w:rPr>
            <w:rStyle w:val="Hyperlink"/>
          </w:rPr>
          <w:t>regulation@statistics.gov.uk</w:t>
        </w:r>
      </w:hyperlink>
      <w:r w:rsidRPr="0035582D">
        <w:t>.</w:t>
      </w:r>
    </w:p>
    <w:p w14:paraId="6AFDF7F4" w14:textId="77777777" w:rsidR="00AD0FEC" w:rsidRPr="0035582D" w:rsidRDefault="00AD0FEC" w:rsidP="005D49DF">
      <w:pPr>
        <w:pStyle w:val="Headingfour"/>
      </w:pPr>
    </w:p>
    <w:p w14:paraId="6766CE65" w14:textId="77777777" w:rsidR="005D49DF" w:rsidRDefault="005D49DF" w:rsidP="005D49DF">
      <w:pPr>
        <w:pStyle w:val="Headingfour"/>
        <w:rPr>
          <w:b/>
        </w:rPr>
      </w:pPr>
      <w:bookmarkStart w:id="12" w:name="_Toc145662454"/>
      <w:r w:rsidRPr="0035582D">
        <w:rPr>
          <w:rStyle w:val="Heading2Char"/>
        </w:rPr>
        <w:t>How to respond</w:t>
      </w:r>
      <w:bookmarkEnd w:id="12"/>
    </w:p>
    <w:p w14:paraId="669519A4" w14:textId="6BAE5AA1" w:rsidR="005D49DF" w:rsidRPr="0035582D" w:rsidRDefault="005D49DF" w:rsidP="005D49DF">
      <w:pPr>
        <w:pStyle w:val="Headingfour"/>
        <w:rPr>
          <w:color w:val="auto"/>
        </w:rPr>
      </w:pPr>
      <w:r w:rsidRPr="0035582D">
        <w:rPr>
          <w:color w:val="auto"/>
        </w:rPr>
        <w:t xml:space="preserve">Please </w:t>
      </w:r>
      <w:r w:rsidR="004A0C83">
        <w:rPr>
          <w:color w:val="auto"/>
        </w:rPr>
        <w:t xml:space="preserve">submit your response </w:t>
      </w:r>
      <w:r w:rsidR="006C39CA" w:rsidRPr="0035582D">
        <w:rPr>
          <w:color w:val="auto"/>
        </w:rPr>
        <w:t xml:space="preserve">to this </w:t>
      </w:r>
      <w:r w:rsidR="006C39CA">
        <w:rPr>
          <w:color w:val="auto"/>
        </w:rPr>
        <w:t>c</w:t>
      </w:r>
      <w:r w:rsidR="006C39CA" w:rsidRPr="0035582D">
        <w:rPr>
          <w:color w:val="auto"/>
        </w:rPr>
        <w:t xml:space="preserve">all for </w:t>
      </w:r>
      <w:r w:rsidR="006C39CA">
        <w:rPr>
          <w:color w:val="auto"/>
        </w:rPr>
        <w:t>e</w:t>
      </w:r>
      <w:r w:rsidR="006C39CA" w:rsidRPr="0035582D">
        <w:rPr>
          <w:color w:val="auto"/>
        </w:rPr>
        <w:t xml:space="preserve">vidence </w:t>
      </w:r>
      <w:r w:rsidR="004A0C83">
        <w:rPr>
          <w:color w:val="auto"/>
        </w:rPr>
        <w:t>by completing this</w:t>
      </w:r>
      <w:r w:rsidR="00E5106F">
        <w:rPr>
          <w:color w:val="auto"/>
        </w:rPr>
        <w:t xml:space="preserve"> </w:t>
      </w:r>
      <w:hyperlink r:id="rId28" w:history="1">
        <w:r w:rsidR="00E5106F" w:rsidRPr="00777A41">
          <w:rPr>
            <w:rStyle w:val="Hyperlink"/>
          </w:rPr>
          <w:t>MS Form</w:t>
        </w:r>
      </w:hyperlink>
      <w:r w:rsidR="006C39CA">
        <w:rPr>
          <w:color w:val="auto"/>
        </w:rPr>
        <w:t>; alternatively</w:t>
      </w:r>
      <w:r w:rsidR="004A0C83">
        <w:rPr>
          <w:color w:val="auto"/>
        </w:rPr>
        <w:t xml:space="preserve"> </w:t>
      </w:r>
      <w:r w:rsidRPr="0035582D">
        <w:rPr>
          <w:color w:val="auto"/>
        </w:rPr>
        <w:t xml:space="preserve">email your response to </w:t>
      </w:r>
      <w:hyperlink r:id="rId29" w:history="1">
        <w:r w:rsidRPr="0035582D">
          <w:rPr>
            <w:rStyle w:val="Hyperlink"/>
          </w:rPr>
          <w:t>regulation@statistics.gov.uk</w:t>
        </w:r>
      </w:hyperlink>
      <w:r w:rsidRPr="0035582D">
        <w:t xml:space="preserve"> </w:t>
      </w:r>
      <w:r w:rsidRPr="0035582D">
        <w:rPr>
          <w:color w:val="auto"/>
        </w:rPr>
        <w:t xml:space="preserve">or </w:t>
      </w:r>
      <w:r w:rsidR="00E5106F">
        <w:rPr>
          <w:color w:val="auto"/>
        </w:rPr>
        <w:t xml:space="preserve">return </w:t>
      </w:r>
      <w:r w:rsidRPr="0035582D">
        <w:rPr>
          <w:color w:val="auto"/>
        </w:rPr>
        <w:t>by post to:</w:t>
      </w:r>
    </w:p>
    <w:p w14:paraId="071255C5" w14:textId="6D054838" w:rsidR="00A040AC" w:rsidRDefault="00A040AC" w:rsidP="005D49DF">
      <w:pPr>
        <w:pStyle w:val="Headingfour"/>
        <w:spacing w:after="0"/>
        <w:rPr>
          <w:color w:val="auto"/>
        </w:rPr>
      </w:pPr>
      <w:r>
        <w:rPr>
          <w:color w:val="auto"/>
        </w:rPr>
        <w:t>Office for Statistics Regulation</w:t>
      </w:r>
    </w:p>
    <w:p w14:paraId="010597B3" w14:textId="30CB6C9B" w:rsidR="005D49DF" w:rsidRPr="0035582D" w:rsidRDefault="005D49DF" w:rsidP="005D49DF">
      <w:pPr>
        <w:pStyle w:val="Headingfour"/>
        <w:spacing w:after="0"/>
        <w:rPr>
          <w:color w:val="auto"/>
        </w:rPr>
      </w:pPr>
      <w:r w:rsidRPr="0035582D">
        <w:rPr>
          <w:color w:val="auto"/>
        </w:rPr>
        <w:t>UK Statistics Authority</w:t>
      </w:r>
    </w:p>
    <w:p w14:paraId="4E996FD0" w14:textId="77777777" w:rsidR="005D49DF" w:rsidRPr="0035582D" w:rsidRDefault="005D49DF" w:rsidP="005D49DF">
      <w:pPr>
        <w:pStyle w:val="Headingfour"/>
        <w:spacing w:after="0"/>
        <w:rPr>
          <w:color w:val="auto"/>
        </w:rPr>
      </w:pPr>
      <w:r w:rsidRPr="0035582D">
        <w:rPr>
          <w:color w:val="auto"/>
        </w:rPr>
        <w:t>Statistics House</w:t>
      </w:r>
    </w:p>
    <w:p w14:paraId="6F636AD5" w14:textId="77777777" w:rsidR="005D49DF" w:rsidRPr="0035582D" w:rsidRDefault="005D49DF" w:rsidP="005D49DF">
      <w:pPr>
        <w:pStyle w:val="Headingfour"/>
        <w:spacing w:after="0"/>
        <w:rPr>
          <w:color w:val="auto"/>
        </w:rPr>
      </w:pPr>
      <w:r w:rsidRPr="0035582D">
        <w:rPr>
          <w:color w:val="auto"/>
        </w:rPr>
        <w:t>Cardiff Road</w:t>
      </w:r>
    </w:p>
    <w:p w14:paraId="540664BD" w14:textId="77777777" w:rsidR="005D49DF" w:rsidRPr="0035582D" w:rsidRDefault="005D49DF" w:rsidP="005D49DF">
      <w:pPr>
        <w:pStyle w:val="Headingfour"/>
        <w:spacing w:after="0"/>
        <w:rPr>
          <w:color w:val="auto"/>
        </w:rPr>
      </w:pPr>
      <w:r w:rsidRPr="0035582D">
        <w:rPr>
          <w:color w:val="auto"/>
        </w:rPr>
        <w:t>Newport</w:t>
      </w:r>
    </w:p>
    <w:p w14:paraId="14538E24" w14:textId="77777777" w:rsidR="005D49DF" w:rsidRPr="0035582D" w:rsidRDefault="005D49DF" w:rsidP="005D49DF">
      <w:pPr>
        <w:pStyle w:val="Headingfour"/>
        <w:spacing w:after="0"/>
        <w:rPr>
          <w:color w:val="auto"/>
        </w:rPr>
      </w:pPr>
      <w:r w:rsidRPr="0035582D">
        <w:rPr>
          <w:color w:val="auto"/>
        </w:rPr>
        <w:t>South Wales</w:t>
      </w:r>
    </w:p>
    <w:p w14:paraId="6480A8A2" w14:textId="77777777" w:rsidR="005D49DF" w:rsidRDefault="005D49DF" w:rsidP="005D49DF">
      <w:pPr>
        <w:pStyle w:val="Headingfour"/>
        <w:spacing w:after="0"/>
        <w:rPr>
          <w:color w:val="auto"/>
        </w:rPr>
      </w:pPr>
      <w:r w:rsidRPr="0035582D">
        <w:rPr>
          <w:color w:val="auto"/>
        </w:rPr>
        <w:t>NP10 8XG</w:t>
      </w:r>
    </w:p>
    <w:p w14:paraId="36D2397A" w14:textId="77777777" w:rsidR="005D49DF" w:rsidRPr="0035582D" w:rsidRDefault="005D49DF" w:rsidP="005D49DF">
      <w:pPr>
        <w:pStyle w:val="Headingfour"/>
        <w:spacing w:after="0"/>
        <w:rPr>
          <w:color w:val="auto"/>
        </w:rPr>
      </w:pPr>
    </w:p>
    <w:p w14:paraId="39F3C301" w14:textId="77777777" w:rsidR="005D49DF" w:rsidRDefault="005D49DF" w:rsidP="005D49DF">
      <w:pPr>
        <w:pStyle w:val="Headingfour"/>
        <w:rPr>
          <w:color w:val="auto"/>
        </w:rPr>
      </w:pPr>
      <w:r w:rsidRPr="0035582D">
        <w:rPr>
          <w:color w:val="auto"/>
        </w:rPr>
        <w:t>We will publish a summary of the views we receive and the outcome of the review in around spring 2024.</w:t>
      </w:r>
    </w:p>
    <w:p w14:paraId="20A3F6FA" w14:textId="77777777" w:rsidR="00AD0FEC" w:rsidRPr="0035582D" w:rsidRDefault="00AD0FEC" w:rsidP="00C25CD1">
      <w:pPr>
        <w:pStyle w:val="Headingfour"/>
        <w:jc w:val="center"/>
        <w:rPr>
          <w:color w:val="auto"/>
        </w:rPr>
      </w:pPr>
    </w:p>
    <w:p w14:paraId="669627E9" w14:textId="77777777" w:rsidR="005D49DF" w:rsidRPr="00DB6794" w:rsidRDefault="005D49DF" w:rsidP="005D49DF">
      <w:pPr>
        <w:spacing w:after="120"/>
        <w:rPr>
          <w:rFonts w:cs="Arial"/>
          <w:szCs w:val="24"/>
        </w:rPr>
      </w:pPr>
    </w:p>
    <w:p w14:paraId="44495FE4" w14:textId="77777777" w:rsidR="0035582D" w:rsidRPr="00A7020A" w:rsidRDefault="0035582D" w:rsidP="0035582D">
      <w:pPr>
        <w:spacing w:after="120"/>
        <w:rPr>
          <w:rFonts w:cs="Arial"/>
          <w:szCs w:val="24"/>
        </w:rPr>
      </w:pPr>
    </w:p>
    <w:sectPr w:rsidR="0035582D" w:rsidRPr="00A7020A" w:rsidSect="00612090">
      <w:pgSz w:w="11906" w:h="16838"/>
      <w:pgMar w:top="1134" w:right="1416" w:bottom="99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529F7" w14:textId="77777777" w:rsidR="001F0B9A" w:rsidRDefault="001F0B9A" w:rsidP="00DD2E58">
      <w:pPr>
        <w:spacing w:after="0" w:line="240" w:lineRule="auto"/>
      </w:pPr>
      <w:r>
        <w:separator/>
      </w:r>
    </w:p>
  </w:endnote>
  <w:endnote w:type="continuationSeparator" w:id="0">
    <w:p w14:paraId="5C4F3834" w14:textId="77777777" w:rsidR="001F0B9A" w:rsidRDefault="001F0B9A" w:rsidP="00DD2E58">
      <w:pPr>
        <w:spacing w:after="0" w:line="240" w:lineRule="auto"/>
      </w:pPr>
      <w:r>
        <w:continuationSeparator/>
      </w:r>
    </w:p>
  </w:endnote>
  <w:endnote w:type="continuationNotice" w:id="1">
    <w:p w14:paraId="42B34AC6" w14:textId="77777777" w:rsidR="001F0B9A" w:rsidRDefault="001F0B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983687243"/>
      <w:docPartObj>
        <w:docPartGallery w:val="Page Numbers (Bottom of Page)"/>
        <w:docPartUnique/>
      </w:docPartObj>
    </w:sdtPr>
    <w:sdtEndPr>
      <w:rPr>
        <w:noProof/>
      </w:rPr>
    </w:sdtEndPr>
    <w:sdtContent>
      <w:p w14:paraId="1140B496" w14:textId="4CDA02F2" w:rsidR="008618D1" w:rsidRPr="00EF4043" w:rsidRDefault="008618D1">
        <w:pPr>
          <w:pStyle w:val="Footer"/>
          <w:jc w:val="right"/>
          <w:rPr>
            <w:b/>
            <w:bCs/>
          </w:rPr>
        </w:pPr>
        <w:r w:rsidRPr="00EF4043">
          <w:rPr>
            <w:b/>
            <w:bCs/>
          </w:rPr>
          <w:fldChar w:fldCharType="begin"/>
        </w:r>
        <w:r w:rsidRPr="00EF4043">
          <w:rPr>
            <w:b/>
            <w:bCs/>
          </w:rPr>
          <w:instrText xml:space="preserve"> PAGE   \* MERGEFORMAT </w:instrText>
        </w:r>
        <w:r w:rsidRPr="00EF4043">
          <w:rPr>
            <w:b/>
            <w:bCs/>
          </w:rPr>
          <w:fldChar w:fldCharType="separate"/>
        </w:r>
        <w:r w:rsidRPr="00EF4043">
          <w:rPr>
            <w:b/>
            <w:bCs/>
            <w:noProof/>
          </w:rPr>
          <w:t>2</w:t>
        </w:r>
        <w:r w:rsidRPr="00EF4043">
          <w:rPr>
            <w:b/>
            <w:bCs/>
            <w:noProof/>
          </w:rPr>
          <w:fldChar w:fldCharType="end"/>
        </w:r>
      </w:p>
    </w:sdtContent>
  </w:sdt>
  <w:p w14:paraId="7371245C" w14:textId="164F0B68" w:rsidR="00DD2E58" w:rsidRDefault="008618D1">
    <w:pPr>
      <w:pStyle w:val="Footer"/>
    </w:pPr>
    <w:r>
      <w:t>Office for Statistics Regulation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BB5DD" w14:textId="77777777" w:rsidR="001F0B9A" w:rsidRDefault="001F0B9A" w:rsidP="00DD2E58">
      <w:pPr>
        <w:spacing w:after="0" w:line="240" w:lineRule="auto"/>
      </w:pPr>
      <w:r>
        <w:separator/>
      </w:r>
    </w:p>
  </w:footnote>
  <w:footnote w:type="continuationSeparator" w:id="0">
    <w:p w14:paraId="02AF2B72" w14:textId="77777777" w:rsidR="001F0B9A" w:rsidRDefault="001F0B9A" w:rsidP="00DD2E58">
      <w:pPr>
        <w:spacing w:after="0" w:line="240" w:lineRule="auto"/>
      </w:pPr>
      <w:r>
        <w:continuationSeparator/>
      </w:r>
    </w:p>
  </w:footnote>
  <w:footnote w:type="continuationNotice" w:id="1">
    <w:p w14:paraId="65AA73F9" w14:textId="77777777" w:rsidR="001F0B9A" w:rsidRDefault="001F0B9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E4A09" w14:textId="3332ECEC" w:rsidR="00DD2E58" w:rsidRDefault="00DD2E58">
    <w:pPr>
      <w:pStyle w:val="Header"/>
    </w:pPr>
    <w:r w:rsidRPr="00BC6E02">
      <w:rPr>
        <w:noProof/>
        <w:lang w:eastAsia="en-GB"/>
      </w:rPr>
      <w:drawing>
        <wp:anchor distT="0" distB="0" distL="114300" distR="114300" simplePos="0" relativeHeight="251658240" behindDoc="1" locked="0" layoutInCell="1" allowOverlap="1" wp14:anchorId="43B7DCF2" wp14:editId="6892A854">
          <wp:simplePos x="0" y="0"/>
          <wp:positionH relativeFrom="page">
            <wp:posOffset>-85725</wp:posOffset>
          </wp:positionH>
          <wp:positionV relativeFrom="page">
            <wp:posOffset>9525</wp:posOffset>
          </wp:positionV>
          <wp:extent cx="7663815" cy="10690791"/>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Nich Hogben work\6.3477_OSR_NH Business Plan and Powerpoint visual\Images\OSR cover imag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665641" cy="10693338"/>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2E578" w14:textId="355875FE" w:rsidR="00DD2E58" w:rsidRDefault="00DD2E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542923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74251"/>
    <w:multiLevelType w:val="hybridMultilevel"/>
    <w:tmpl w:val="4C40914A"/>
    <w:lvl w:ilvl="0" w:tplc="2C3085B4">
      <w:start w:val="1"/>
      <w:numFmt w:val="decimal"/>
      <w:lvlText w:val="%1."/>
      <w:lvlJc w:val="left"/>
      <w:pPr>
        <w:ind w:left="720" w:hanging="360"/>
      </w:pPr>
      <w:rPr>
        <w:b w:val="0"/>
        <w:bCs w:val="0"/>
        <w:i w:val="0"/>
        <w:iCs w:val="0"/>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8D12AB"/>
    <w:multiLevelType w:val="hybridMultilevel"/>
    <w:tmpl w:val="A07E9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E451A4"/>
    <w:multiLevelType w:val="hybridMultilevel"/>
    <w:tmpl w:val="AD9CB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D128F3"/>
    <w:multiLevelType w:val="hybridMultilevel"/>
    <w:tmpl w:val="F654950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EE4129"/>
    <w:multiLevelType w:val="hybridMultilevel"/>
    <w:tmpl w:val="181C46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DA45C02"/>
    <w:multiLevelType w:val="hybridMultilevel"/>
    <w:tmpl w:val="F4CA7A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99364C"/>
    <w:multiLevelType w:val="hybridMultilevel"/>
    <w:tmpl w:val="28629D1C"/>
    <w:lvl w:ilvl="0" w:tplc="FFFFFFF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4840973"/>
    <w:multiLevelType w:val="hybridMultilevel"/>
    <w:tmpl w:val="44D4E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E617DF"/>
    <w:multiLevelType w:val="hybridMultilevel"/>
    <w:tmpl w:val="DCAC47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5C3603"/>
    <w:multiLevelType w:val="hybridMultilevel"/>
    <w:tmpl w:val="9F66B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C11989"/>
    <w:multiLevelType w:val="hybridMultilevel"/>
    <w:tmpl w:val="A4921F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4DC2036"/>
    <w:multiLevelType w:val="hybridMultilevel"/>
    <w:tmpl w:val="F9C23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EF18B7"/>
    <w:multiLevelType w:val="hybridMultilevel"/>
    <w:tmpl w:val="5254E3A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6A44AB"/>
    <w:multiLevelType w:val="hybridMultilevel"/>
    <w:tmpl w:val="1D3A9B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46270F77"/>
    <w:multiLevelType w:val="hybridMultilevel"/>
    <w:tmpl w:val="D3F62DC2"/>
    <w:lvl w:ilvl="0" w:tplc="82D82D56">
      <w:start w:val="1"/>
      <w:numFmt w:val="bullet"/>
      <w:pStyle w:val="ListParagraph"/>
      <w:lvlText w:val=""/>
      <w:lvlJc w:val="left"/>
      <w:pPr>
        <w:ind w:left="1780" w:hanging="360"/>
      </w:pPr>
      <w:rPr>
        <w:rFonts w:ascii="Symbol" w:hAnsi="Symbol" w:hint="default"/>
      </w:rPr>
    </w:lvl>
    <w:lvl w:ilvl="1" w:tplc="08090003" w:tentative="1">
      <w:start w:val="1"/>
      <w:numFmt w:val="bullet"/>
      <w:lvlText w:val="o"/>
      <w:lvlJc w:val="left"/>
      <w:pPr>
        <w:ind w:left="2500" w:hanging="360"/>
      </w:pPr>
      <w:rPr>
        <w:rFonts w:ascii="Courier New" w:hAnsi="Courier New" w:cs="Courier New" w:hint="default"/>
      </w:rPr>
    </w:lvl>
    <w:lvl w:ilvl="2" w:tplc="08090005" w:tentative="1">
      <w:start w:val="1"/>
      <w:numFmt w:val="bullet"/>
      <w:lvlText w:val=""/>
      <w:lvlJc w:val="left"/>
      <w:pPr>
        <w:ind w:left="3220" w:hanging="360"/>
      </w:pPr>
      <w:rPr>
        <w:rFonts w:ascii="Wingdings" w:hAnsi="Wingdings" w:hint="default"/>
      </w:rPr>
    </w:lvl>
    <w:lvl w:ilvl="3" w:tplc="08090001" w:tentative="1">
      <w:start w:val="1"/>
      <w:numFmt w:val="bullet"/>
      <w:lvlText w:val=""/>
      <w:lvlJc w:val="left"/>
      <w:pPr>
        <w:ind w:left="3940" w:hanging="360"/>
      </w:pPr>
      <w:rPr>
        <w:rFonts w:ascii="Symbol" w:hAnsi="Symbol" w:hint="default"/>
      </w:rPr>
    </w:lvl>
    <w:lvl w:ilvl="4" w:tplc="08090003" w:tentative="1">
      <w:start w:val="1"/>
      <w:numFmt w:val="bullet"/>
      <w:lvlText w:val="o"/>
      <w:lvlJc w:val="left"/>
      <w:pPr>
        <w:ind w:left="4660" w:hanging="360"/>
      </w:pPr>
      <w:rPr>
        <w:rFonts w:ascii="Courier New" w:hAnsi="Courier New" w:cs="Courier New" w:hint="default"/>
      </w:rPr>
    </w:lvl>
    <w:lvl w:ilvl="5" w:tplc="08090005" w:tentative="1">
      <w:start w:val="1"/>
      <w:numFmt w:val="bullet"/>
      <w:lvlText w:val=""/>
      <w:lvlJc w:val="left"/>
      <w:pPr>
        <w:ind w:left="5380" w:hanging="360"/>
      </w:pPr>
      <w:rPr>
        <w:rFonts w:ascii="Wingdings" w:hAnsi="Wingdings" w:hint="default"/>
      </w:rPr>
    </w:lvl>
    <w:lvl w:ilvl="6" w:tplc="08090001" w:tentative="1">
      <w:start w:val="1"/>
      <w:numFmt w:val="bullet"/>
      <w:lvlText w:val=""/>
      <w:lvlJc w:val="left"/>
      <w:pPr>
        <w:ind w:left="6100" w:hanging="360"/>
      </w:pPr>
      <w:rPr>
        <w:rFonts w:ascii="Symbol" w:hAnsi="Symbol" w:hint="default"/>
      </w:rPr>
    </w:lvl>
    <w:lvl w:ilvl="7" w:tplc="08090003" w:tentative="1">
      <w:start w:val="1"/>
      <w:numFmt w:val="bullet"/>
      <w:lvlText w:val="o"/>
      <w:lvlJc w:val="left"/>
      <w:pPr>
        <w:ind w:left="6820" w:hanging="360"/>
      </w:pPr>
      <w:rPr>
        <w:rFonts w:ascii="Courier New" w:hAnsi="Courier New" w:cs="Courier New" w:hint="default"/>
      </w:rPr>
    </w:lvl>
    <w:lvl w:ilvl="8" w:tplc="08090005" w:tentative="1">
      <w:start w:val="1"/>
      <w:numFmt w:val="bullet"/>
      <w:lvlText w:val=""/>
      <w:lvlJc w:val="left"/>
      <w:pPr>
        <w:ind w:left="7540" w:hanging="360"/>
      </w:pPr>
      <w:rPr>
        <w:rFonts w:ascii="Wingdings" w:hAnsi="Wingdings" w:hint="default"/>
      </w:rPr>
    </w:lvl>
  </w:abstractNum>
  <w:abstractNum w:abstractNumId="16" w15:restartNumberingAfterBreak="0">
    <w:nsid w:val="620D4F79"/>
    <w:multiLevelType w:val="hybridMultilevel"/>
    <w:tmpl w:val="13725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3824707"/>
    <w:multiLevelType w:val="multilevel"/>
    <w:tmpl w:val="1FFA2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84143F2"/>
    <w:multiLevelType w:val="hybridMultilevel"/>
    <w:tmpl w:val="D8E42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6556E12"/>
    <w:multiLevelType w:val="hybridMultilevel"/>
    <w:tmpl w:val="02BEA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74C61CF"/>
    <w:multiLevelType w:val="hybridMultilevel"/>
    <w:tmpl w:val="2C90E488"/>
    <w:lvl w:ilvl="0" w:tplc="D730D732">
      <w:start w:val="1"/>
      <w:numFmt w:val="bullet"/>
      <w:lvlText w:val=""/>
      <w:lvlJc w:val="left"/>
      <w:pPr>
        <w:ind w:left="720" w:hanging="360"/>
      </w:pPr>
      <w:rPr>
        <w:rFonts w:ascii="Symbol" w:hAnsi="Symbol"/>
      </w:rPr>
    </w:lvl>
    <w:lvl w:ilvl="1" w:tplc="20FEF110">
      <w:start w:val="1"/>
      <w:numFmt w:val="bullet"/>
      <w:lvlText w:val=""/>
      <w:lvlJc w:val="left"/>
      <w:pPr>
        <w:ind w:left="720" w:hanging="360"/>
      </w:pPr>
      <w:rPr>
        <w:rFonts w:ascii="Symbol" w:hAnsi="Symbol"/>
      </w:rPr>
    </w:lvl>
    <w:lvl w:ilvl="2" w:tplc="9AE25D76">
      <w:start w:val="1"/>
      <w:numFmt w:val="bullet"/>
      <w:lvlText w:val=""/>
      <w:lvlJc w:val="left"/>
      <w:pPr>
        <w:ind w:left="720" w:hanging="360"/>
      </w:pPr>
      <w:rPr>
        <w:rFonts w:ascii="Symbol" w:hAnsi="Symbol"/>
      </w:rPr>
    </w:lvl>
    <w:lvl w:ilvl="3" w:tplc="E410F67C">
      <w:start w:val="1"/>
      <w:numFmt w:val="bullet"/>
      <w:lvlText w:val=""/>
      <w:lvlJc w:val="left"/>
      <w:pPr>
        <w:ind w:left="720" w:hanging="360"/>
      </w:pPr>
      <w:rPr>
        <w:rFonts w:ascii="Symbol" w:hAnsi="Symbol"/>
      </w:rPr>
    </w:lvl>
    <w:lvl w:ilvl="4" w:tplc="9602324E">
      <w:start w:val="1"/>
      <w:numFmt w:val="bullet"/>
      <w:lvlText w:val=""/>
      <w:lvlJc w:val="left"/>
      <w:pPr>
        <w:ind w:left="720" w:hanging="360"/>
      </w:pPr>
      <w:rPr>
        <w:rFonts w:ascii="Symbol" w:hAnsi="Symbol"/>
      </w:rPr>
    </w:lvl>
    <w:lvl w:ilvl="5" w:tplc="488C7584">
      <w:start w:val="1"/>
      <w:numFmt w:val="bullet"/>
      <w:lvlText w:val=""/>
      <w:lvlJc w:val="left"/>
      <w:pPr>
        <w:ind w:left="720" w:hanging="360"/>
      </w:pPr>
      <w:rPr>
        <w:rFonts w:ascii="Symbol" w:hAnsi="Symbol"/>
      </w:rPr>
    </w:lvl>
    <w:lvl w:ilvl="6" w:tplc="DEB8DE04">
      <w:start w:val="1"/>
      <w:numFmt w:val="bullet"/>
      <w:lvlText w:val=""/>
      <w:lvlJc w:val="left"/>
      <w:pPr>
        <w:ind w:left="720" w:hanging="360"/>
      </w:pPr>
      <w:rPr>
        <w:rFonts w:ascii="Symbol" w:hAnsi="Symbol"/>
      </w:rPr>
    </w:lvl>
    <w:lvl w:ilvl="7" w:tplc="E2FEA766">
      <w:start w:val="1"/>
      <w:numFmt w:val="bullet"/>
      <w:lvlText w:val=""/>
      <w:lvlJc w:val="left"/>
      <w:pPr>
        <w:ind w:left="720" w:hanging="360"/>
      </w:pPr>
      <w:rPr>
        <w:rFonts w:ascii="Symbol" w:hAnsi="Symbol"/>
      </w:rPr>
    </w:lvl>
    <w:lvl w:ilvl="8" w:tplc="78A2675E">
      <w:start w:val="1"/>
      <w:numFmt w:val="bullet"/>
      <w:lvlText w:val=""/>
      <w:lvlJc w:val="left"/>
      <w:pPr>
        <w:ind w:left="720" w:hanging="360"/>
      </w:pPr>
      <w:rPr>
        <w:rFonts w:ascii="Symbol" w:hAnsi="Symbol"/>
      </w:rPr>
    </w:lvl>
  </w:abstractNum>
  <w:abstractNum w:abstractNumId="21" w15:restartNumberingAfterBreak="0">
    <w:nsid w:val="7DB00EF4"/>
    <w:multiLevelType w:val="hybridMultilevel"/>
    <w:tmpl w:val="BE5A3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8531279">
    <w:abstractNumId w:val="15"/>
  </w:num>
  <w:num w:numId="2" w16cid:durableId="29767067">
    <w:abstractNumId w:val="0"/>
  </w:num>
  <w:num w:numId="3" w16cid:durableId="2031683587">
    <w:abstractNumId w:val="6"/>
  </w:num>
  <w:num w:numId="4" w16cid:durableId="2037997248">
    <w:abstractNumId w:val="17"/>
  </w:num>
  <w:num w:numId="5" w16cid:durableId="1299456146">
    <w:abstractNumId w:val="2"/>
  </w:num>
  <w:num w:numId="6" w16cid:durableId="993218770">
    <w:abstractNumId w:val="16"/>
  </w:num>
  <w:num w:numId="7" w16cid:durableId="1720206526">
    <w:abstractNumId w:val="9"/>
  </w:num>
  <w:num w:numId="8" w16cid:durableId="1350259785">
    <w:abstractNumId w:val="21"/>
  </w:num>
  <w:num w:numId="9" w16cid:durableId="2112385148">
    <w:abstractNumId w:val="3"/>
  </w:num>
  <w:num w:numId="10" w16cid:durableId="999653358">
    <w:abstractNumId w:val="12"/>
  </w:num>
  <w:num w:numId="11" w16cid:durableId="1998876274">
    <w:abstractNumId w:val="18"/>
  </w:num>
  <w:num w:numId="12" w16cid:durableId="857474309">
    <w:abstractNumId w:val="8"/>
  </w:num>
  <w:num w:numId="13" w16cid:durableId="1569262065">
    <w:abstractNumId w:val="19"/>
  </w:num>
  <w:num w:numId="14" w16cid:durableId="364255812">
    <w:abstractNumId w:val="10"/>
  </w:num>
  <w:num w:numId="15" w16cid:durableId="1288049282">
    <w:abstractNumId w:val="4"/>
  </w:num>
  <w:num w:numId="16" w16cid:durableId="645669523">
    <w:abstractNumId w:val="1"/>
  </w:num>
  <w:num w:numId="17" w16cid:durableId="659845934">
    <w:abstractNumId w:val="14"/>
  </w:num>
  <w:num w:numId="18" w16cid:durableId="23530468">
    <w:abstractNumId w:val="11"/>
  </w:num>
  <w:num w:numId="19" w16cid:durableId="21320239">
    <w:abstractNumId w:val="7"/>
  </w:num>
  <w:num w:numId="20" w16cid:durableId="1838493961">
    <w:abstractNumId w:val="13"/>
  </w:num>
  <w:num w:numId="21" w16cid:durableId="1590382876">
    <w:abstractNumId w:val="5"/>
  </w:num>
  <w:num w:numId="22" w16cid:durableId="416907071">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D52"/>
    <w:rsid w:val="00001264"/>
    <w:rsid w:val="00001A9E"/>
    <w:rsid w:val="000020BA"/>
    <w:rsid w:val="00002123"/>
    <w:rsid w:val="00002287"/>
    <w:rsid w:val="00002484"/>
    <w:rsid w:val="00003187"/>
    <w:rsid w:val="0000318F"/>
    <w:rsid w:val="000035C7"/>
    <w:rsid w:val="0000536B"/>
    <w:rsid w:val="000057F1"/>
    <w:rsid w:val="00005967"/>
    <w:rsid w:val="00007D93"/>
    <w:rsid w:val="000106AB"/>
    <w:rsid w:val="0001175B"/>
    <w:rsid w:val="0001179C"/>
    <w:rsid w:val="00011C35"/>
    <w:rsid w:val="00012F4B"/>
    <w:rsid w:val="00013243"/>
    <w:rsid w:val="000135F0"/>
    <w:rsid w:val="00013D9B"/>
    <w:rsid w:val="00013DB1"/>
    <w:rsid w:val="00014BE0"/>
    <w:rsid w:val="000151B0"/>
    <w:rsid w:val="00015A40"/>
    <w:rsid w:val="00016985"/>
    <w:rsid w:val="00016BFE"/>
    <w:rsid w:val="0001755D"/>
    <w:rsid w:val="0001787E"/>
    <w:rsid w:val="000201D0"/>
    <w:rsid w:val="00020266"/>
    <w:rsid w:val="00021461"/>
    <w:rsid w:val="00023816"/>
    <w:rsid w:val="00023A47"/>
    <w:rsid w:val="00023F1A"/>
    <w:rsid w:val="00024DD3"/>
    <w:rsid w:val="00025B85"/>
    <w:rsid w:val="0002779D"/>
    <w:rsid w:val="00027897"/>
    <w:rsid w:val="00027D56"/>
    <w:rsid w:val="0003028B"/>
    <w:rsid w:val="0003038A"/>
    <w:rsid w:val="000304CD"/>
    <w:rsid w:val="000347FE"/>
    <w:rsid w:val="00035E8C"/>
    <w:rsid w:val="00036179"/>
    <w:rsid w:val="00036571"/>
    <w:rsid w:val="000365AB"/>
    <w:rsid w:val="00036DFA"/>
    <w:rsid w:val="0004110F"/>
    <w:rsid w:val="000427B3"/>
    <w:rsid w:val="00042A1E"/>
    <w:rsid w:val="0004321E"/>
    <w:rsid w:val="000444B0"/>
    <w:rsid w:val="00044A12"/>
    <w:rsid w:val="00044B66"/>
    <w:rsid w:val="00044CBB"/>
    <w:rsid w:val="00046279"/>
    <w:rsid w:val="000466DE"/>
    <w:rsid w:val="00046D4B"/>
    <w:rsid w:val="000470BA"/>
    <w:rsid w:val="00047117"/>
    <w:rsid w:val="000505E3"/>
    <w:rsid w:val="000515D1"/>
    <w:rsid w:val="00051839"/>
    <w:rsid w:val="000519BC"/>
    <w:rsid w:val="00051DC7"/>
    <w:rsid w:val="000527D0"/>
    <w:rsid w:val="000530F2"/>
    <w:rsid w:val="0005389D"/>
    <w:rsid w:val="000572CF"/>
    <w:rsid w:val="00057860"/>
    <w:rsid w:val="00057948"/>
    <w:rsid w:val="00057EDE"/>
    <w:rsid w:val="000600E5"/>
    <w:rsid w:val="0006118A"/>
    <w:rsid w:val="00062330"/>
    <w:rsid w:val="0006339A"/>
    <w:rsid w:val="00063673"/>
    <w:rsid w:val="00063BBC"/>
    <w:rsid w:val="000645FA"/>
    <w:rsid w:val="000649F1"/>
    <w:rsid w:val="00065A49"/>
    <w:rsid w:val="00066158"/>
    <w:rsid w:val="0006625D"/>
    <w:rsid w:val="00066AB5"/>
    <w:rsid w:val="0006741E"/>
    <w:rsid w:val="000710CF"/>
    <w:rsid w:val="00071B47"/>
    <w:rsid w:val="00073F5A"/>
    <w:rsid w:val="00074F35"/>
    <w:rsid w:val="00076470"/>
    <w:rsid w:val="00076DFA"/>
    <w:rsid w:val="000770A7"/>
    <w:rsid w:val="000772E4"/>
    <w:rsid w:val="00077DE7"/>
    <w:rsid w:val="00080C0C"/>
    <w:rsid w:val="000810E8"/>
    <w:rsid w:val="000825EA"/>
    <w:rsid w:val="00082790"/>
    <w:rsid w:val="00083082"/>
    <w:rsid w:val="000837AE"/>
    <w:rsid w:val="00083FC9"/>
    <w:rsid w:val="000846E5"/>
    <w:rsid w:val="00084C0A"/>
    <w:rsid w:val="00084ECC"/>
    <w:rsid w:val="00085B3C"/>
    <w:rsid w:val="00086A8F"/>
    <w:rsid w:val="00087528"/>
    <w:rsid w:val="00087C49"/>
    <w:rsid w:val="00091F40"/>
    <w:rsid w:val="0009382A"/>
    <w:rsid w:val="00093A6F"/>
    <w:rsid w:val="00093F01"/>
    <w:rsid w:val="000944A3"/>
    <w:rsid w:val="00094657"/>
    <w:rsid w:val="00095FD2"/>
    <w:rsid w:val="00096685"/>
    <w:rsid w:val="000A0431"/>
    <w:rsid w:val="000A0DCB"/>
    <w:rsid w:val="000A0E7E"/>
    <w:rsid w:val="000A1D40"/>
    <w:rsid w:val="000A2576"/>
    <w:rsid w:val="000A2F65"/>
    <w:rsid w:val="000A3C66"/>
    <w:rsid w:val="000A462A"/>
    <w:rsid w:val="000A4CC7"/>
    <w:rsid w:val="000A53DE"/>
    <w:rsid w:val="000A5EDA"/>
    <w:rsid w:val="000A685D"/>
    <w:rsid w:val="000A69D0"/>
    <w:rsid w:val="000A7FEC"/>
    <w:rsid w:val="000B1AE8"/>
    <w:rsid w:val="000B1B0D"/>
    <w:rsid w:val="000B296A"/>
    <w:rsid w:val="000B2ECF"/>
    <w:rsid w:val="000B403E"/>
    <w:rsid w:val="000B4182"/>
    <w:rsid w:val="000B48DB"/>
    <w:rsid w:val="000B4D21"/>
    <w:rsid w:val="000B5179"/>
    <w:rsid w:val="000B561F"/>
    <w:rsid w:val="000B724E"/>
    <w:rsid w:val="000C0548"/>
    <w:rsid w:val="000C073B"/>
    <w:rsid w:val="000C0AE9"/>
    <w:rsid w:val="000C1460"/>
    <w:rsid w:val="000C15C8"/>
    <w:rsid w:val="000C1665"/>
    <w:rsid w:val="000C23E0"/>
    <w:rsid w:val="000C2418"/>
    <w:rsid w:val="000C244E"/>
    <w:rsid w:val="000C2DBA"/>
    <w:rsid w:val="000C35DC"/>
    <w:rsid w:val="000C3C45"/>
    <w:rsid w:val="000C3D2E"/>
    <w:rsid w:val="000C3D62"/>
    <w:rsid w:val="000C5E6D"/>
    <w:rsid w:val="000C62A6"/>
    <w:rsid w:val="000C7655"/>
    <w:rsid w:val="000C7806"/>
    <w:rsid w:val="000D0C93"/>
    <w:rsid w:val="000D20E7"/>
    <w:rsid w:val="000D2687"/>
    <w:rsid w:val="000D2FCE"/>
    <w:rsid w:val="000D30D8"/>
    <w:rsid w:val="000D33E6"/>
    <w:rsid w:val="000D38FE"/>
    <w:rsid w:val="000D3B49"/>
    <w:rsid w:val="000D50EE"/>
    <w:rsid w:val="000D519C"/>
    <w:rsid w:val="000D589C"/>
    <w:rsid w:val="000D7FAC"/>
    <w:rsid w:val="000E1DCE"/>
    <w:rsid w:val="000E339E"/>
    <w:rsid w:val="000E3819"/>
    <w:rsid w:val="000E3EBA"/>
    <w:rsid w:val="000E49F5"/>
    <w:rsid w:val="000E4B05"/>
    <w:rsid w:val="000E517A"/>
    <w:rsid w:val="000E5FF4"/>
    <w:rsid w:val="000E75F3"/>
    <w:rsid w:val="000F0430"/>
    <w:rsid w:val="000F1340"/>
    <w:rsid w:val="000F1892"/>
    <w:rsid w:val="000F4748"/>
    <w:rsid w:val="000F4E4B"/>
    <w:rsid w:val="000F5842"/>
    <w:rsid w:val="000F5C47"/>
    <w:rsid w:val="000F6F30"/>
    <w:rsid w:val="000F76AF"/>
    <w:rsid w:val="00100CD1"/>
    <w:rsid w:val="001015F5"/>
    <w:rsid w:val="001031A5"/>
    <w:rsid w:val="001031BF"/>
    <w:rsid w:val="00104363"/>
    <w:rsid w:val="001048E8"/>
    <w:rsid w:val="001049B3"/>
    <w:rsid w:val="00105042"/>
    <w:rsid w:val="001058FA"/>
    <w:rsid w:val="001059B8"/>
    <w:rsid w:val="00106EC0"/>
    <w:rsid w:val="001108E5"/>
    <w:rsid w:val="00111F09"/>
    <w:rsid w:val="001120FE"/>
    <w:rsid w:val="00112773"/>
    <w:rsid w:val="00112A4D"/>
    <w:rsid w:val="001135D0"/>
    <w:rsid w:val="001155E6"/>
    <w:rsid w:val="001155F7"/>
    <w:rsid w:val="00115906"/>
    <w:rsid w:val="00115B87"/>
    <w:rsid w:val="00116B10"/>
    <w:rsid w:val="001170EA"/>
    <w:rsid w:val="00117887"/>
    <w:rsid w:val="00120415"/>
    <w:rsid w:val="001216B7"/>
    <w:rsid w:val="00122DB0"/>
    <w:rsid w:val="00123A06"/>
    <w:rsid w:val="001246AB"/>
    <w:rsid w:val="001247DD"/>
    <w:rsid w:val="00125076"/>
    <w:rsid w:val="00125205"/>
    <w:rsid w:val="00125D15"/>
    <w:rsid w:val="001262CD"/>
    <w:rsid w:val="00126410"/>
    <w:rsid w:val="00127006"/>
    <w:rsid w:val="00130105"/>
    <w:rsid w:val="001309DD"/>
    <w:rsid w:val="00130B06"/>
    <w:rsid w:val="001325CD"/>
    <w:rsid w:val="0013352B"/>
    <w:rsid w:val="001346AF"/>
    <w:rsid w:val="001355DD"/>
    <w:rsid w:val="00135B6C"/>
    <w:rsid w:val="00141023"/>
    <w:rsid w:val="001419C6"/>
    <w:rsid w:val="00141BA9"/>
    <w:rsid w:val="00141F40"/>
    <w:rsid w:val="00143B56"/>
    <w:rsid w:val="00143FB2"/>
    <w:rsid w:val="00144225"/>
    <w:rsid w:val="0014464A"/>
    <w:rsid w:val="00145B94"/>
    <w:rsid w:val="00145D7A"/>
    <w:rsid w:val="0014624C"/>
    <w:rsid w:val="00147490"/>
    <w:rsid w:val="00150968"/>
    <w:rsid w:val="00151776"/>
    <w:rsid w:val="0015188C"/>
    <w:rsid w:val="001535D4"/>
    <w:rsid w:val="001539B5"/>
    <w:rsid w:val="00153C4C"/>
    <w:rsid w:val="0015415C"/>
    <w:rsid w:val="00155A66"/>
    <w:rsid w:val="00156E9D"/>
    <w:rsid w:val="001607E1"/>
    <w:rsid w:val="00164925"/>
    <w:rsid w:val="00164988"/>
    <w:rsid w:val="00164AAF"/>
    <w:rsid w:val="00166284"/>
    <w:rsid w:val="00166404"/>
    <w:rsid w:val="00166829"/>
    <w:rsid w:val="00167A49"/>
    <w:rsid w:val="0017134D"/>
    <w:rsid w:val="00171D28"/>
    <w:rsid w:val="00171F55"/>
    <w:rsid w:val="001735EE"/>
    <w:rsid w:val="00173E83"/>
    <w:rsid w:val="00175C22"/>
    <w:rsid w:val="00175E8C"/>
    <w:rsid w:val="00176485"/>
    <w:rsid w:val="00176815"/>
    <w:rsid w:val="00177136"/>
    <w:rsid w:val="001773EA"/>
    <w:rsid w:val="001774FA"/>
    <w:rsid w:val="00177755"/>
    <w:rsid w:val="00180952"/>
    <w:rsid w:val="00180A1E"/>
    <w:rsid w:val="00180AE1"/>
    <w:rsid w:val="00180DAF"/>
    <w:rsid w:val="00182530"/>
    <w:rsid w:val="00182D18"/>
    <w:rsid w:val="001843B3"/>
    <w:rsid w:val="00184CAF"/>
    <w:rsid w:val="001870D2"/>
    <w:rsid w:val="001904D7"/>
    <w:rsid w:val="0019070C"/>
    <w:rsid w:val="0019099A"/>
    <w:rsid w:val="00190C81"/>
    <w:rsid w:val="00192A66"/>
    <w:rsid w:val="00193D37"/>
    <w:rsid w:val="00193EA4"/>
    <w:rsid w:val="00193EFA"/>
    <w:rsid w:val="00194315"/>
    <w:rsid w:val="0019484E"/>
    <w:rsid w:val="00195FB5"/>
    <w:rsid w:val="00196F58"/>
    <w:rsid w:val="00196F95"/>
    <w:rsid w:val="001972A7"/>
    <w:rsid w:val="00197B28"/>
    <w:rsid w:val="001A0124"/>
    <w:rsid w:val="001A0454"/>
    <w:rsid w:val="001A04A9"/>
    <w:rsid w:val="001A12E1"/>
    <w:rsid w:val="001A1411"/>
    <w:rsid w:val="001A1ADD"/>
    <w:rsid w:val="001A1E9F"/>
    <w:rsid w:val="001A23D4"/>
    <w:rsid w:val="001A23F8"/>
    <w:rsid w:val="001A2674"/>
    <w:rsid w:val="001A2F85"/>
    <w:rsid w:val="001A3A93"/>
    <w:rsid w:val="001A3BFF"/>
    <w:rsid w:val="001A5BAA"/>
    <w:rsid w:val="001A5DFC"/>
    <w:rsid w:val="001A750C"/>
    <w:rsid w:val="001A76E8"/>
    <w:rsid w:val="001A7F77"/>
    <w:rsid w:val="001B1067"/>
    <w:rsid w:val="001B1756"/>
    <w:rsid w:val="001B1799"/>
    <w:rsid w:val="001B1E33"/>
    <w:rsid w:val="001B1F13"/>
    <w:rsid w:val="001B2516"/>
    <w:rsid w:val="001B2E1C"/>
    <w:rsid w:val="001B2FF5"/>
    <w:rsid w:val="001B3027"/>
    <w:rsid w:val="001B36EA"/>
    <w:rsid w:val="001B3DFF"/>
    <w:rsid w:val="001B60D8"/>
    <w:rsid w:val="001B658E"/>
    <w:rsid w:val="001B7276"/>
    <w:rsid w:val="001C04C1"/>
    <w:rsid w:val="001C3174"/>
    <w:rsid w:val="001C3BC0"/>
    <w:rsid w:val="001C4092"/>
    <w:rsid w:val="001C47BC"/>
    <w:rsid w:val="001C4920"/>
    <w:rsid w:val="001C69EF"/>
    <w:rsid w:val="001C6B83"/>
    <w:rsid w:val="001D0861"/>
    <w:rsid w:val="001D20C4"/>
    <w:rsid w:val="001D4249"/>
    <w:rsid w:val="001D4499"/>
    <w:rsid w:val="001D722A"/>
    <w:rsid w:val="001D773A"/>
    <w:rsid w:val="001D7EDA"/>
    <w:rsid w:val="001E0554"/>
    <w:rsid w:val="001E0899"/>
    <w:rsid w:val="001E0CF6"/>
    <w:rsid w:val="001E0D11"/>
    <w:rsid w:val="001E2A0F"/>
    <w:rsid w:val="001E2A4E"/>
    <w:rsid w:val="001E35AA"/>
    <w:rsid w:val="001E463A"/>
    <w:rsid w:val="001E4B23"/>
    <w:rsid w:val="001E59F1"/>
    <w:rsid w:val="001E5D2E"/>
    <w:rsid w:val="001E65A4"/>
    <w:rsid w:val="001F0923"/>
    <w:rsid w:val="001F0B9A"/>
    <w:rsid w:val="001F237E"/>
    <w:rsid w:val="001F23FA"/>
    <w:rsid w:val="001F3646"/>
    <w:rsid w:val="001F3BFD"/>
    <w:rsid w:val="001F50FB"/>
    <w:rsid w:val="001F53FE"/>
    <w:rsid w:val="001F5D5E"/>
    <w:rsid w:val="001F65F3"/>
    <w:rsid w:val="00200677"/>
    <w:rsid w:val="002007B3"/>
    <w:rsid w:val="00200C32"/>
    <w:rsid w:val="002011A2"/>
    <w:rsid w:val="002025E2"/>
    <w:rsid w:val="0020260E"/>
    <w:rsid w:val="00202BC7"/>
    <w:rsid w:val="00203A20"/>
    <w:rsid w:val="0020530F"/>
    <w:rsid w:val="0020538F"/>
    <w:rsid w:val="00207F7B"/>
    <w:rsid w:val="00210420"/>
    <w:rsid w:val="00210990"/>
    <w:rsid w:val="00210CE2"/>
    <w:rsid w:val="0021522A"/>
    <w:rsid w:val="00215989"/>
    <w:rsid w:val="00217E34"/>
    <w:rsid w:val="002204FF"/>
    <w:rsid w:val="00221F5D"/>
    <w:rsid w:val="002227BA"/>
    <w:rsid w:val="002236BA"/>
    <w:rsid w:val="00223E3E"/>
    <w:rsid w:val="002267BB"/>
    <w:rsid w:val="00226F69"/>
    <w:rsid w:val="002271DD"/>
    <w:rsid w:val="0023045B"/>
    <w:rsid w:val="0023173A"/>
    <w:rsid w:val="002319E1"/>
    <w:rsid w:val="00231AD1"/>
    <w:rsid w:val="0023264F"/>
    <w:rsid w:val="0023298A"/>
    <w:rsid w:val="0023301F"/>
    <w:rsid w:val="00234BD8"/>
    <w:rsid w:val="002356AC"/>
    <w:rsid w:val="00236031"/>
    <w:rsid w:val="00236BEE"/>
    <w:rsid w:val="00237D89"/>
    <w:rsid w:val="00240302"/>
    <w:rsid w:val="0024045D"/>
    <w:rsid w:val="00242DAA"/>
    <w:rsid w:val="00243BF2"/>
    <w:rsid w:val="00244FAF"/>
    <w:rsid w:val="00246A3D"/>
    <w:rsid w:val="00247012"/>
    <w:rsid w:val="00250507"/>
    <w:rsid w:val="002506F6"/>
    <w:rsid w:val="0025191A"/>
    <w:rsid w:val="00251BDB"/>
    <w:rsid w:val="00252B00"/>
    <w:rsid w:val="00253178"/>
    <w:rsid w:val="002532E2"/>
    <w:rsid w:val="00254B39"/>
    <w:rsid w:val="002564B0"/>
    <w:rsid w:val="002568BC"/>
    <w:rsid w:val="00256B98"/>
    <w:rsid w:val="00256C66"/>
    <w:rsid w:val="00256C70"/>
    <w:rsid w:val="002576C6"/>
    <w:rsid w:val="00257DA1"/>
    <w:rsid w:val="002600AB"/>
    <w:rsid w:val="00261685"/>
    <w:rsid w:val="00261FB6"/>
    <w:rsid w:val="002628C9"/>
    <w:rsid w:val="002641CD"/>
    <w:rsid w:val="00266D47"/>
    <w:rsid w:val="00273674"/>
    <w:rsid w:val="00274AC1"/>
    <w:rsid w:val="00274B27"/>
    <w:rsid w:val="00274B70"/>
    <w:rsid w:val="00274CB9"/>
    <w:rsid w:val="002757B8"/>
    <w:rsid w:val="00276316"/>
    <w:rsid w:val="00276610"/>
    <w:rsid w:val="002769B8"/>
    <w:rsid w:val="00277BA7"/>
    <w:rsid w:val="00280563"/>
    <w:rsid w:val="0028089E"/>
    <w:rsid w:val="00281657"/>
    <w:rsid w:val="0028303B"/>
    <w:rsid w:val="002833F1"/>
    <w:rsid w:val="00283DDB"/>
    <w:rsid w:val="002841E3"/>
    <w:rsid w:val="00285A70"/>
    <w:rsid w:val="00285BAB"/>
    <w:rsid w:val="00286CF3"/>
    <w:rsid w:val="00286FAD"/>
    <w:rsid w:val="00287502"/>
    <w:rsid w:val="0028778C"/>
    <w:rsid w:val="00290880"/>
    <w:rsid w:val="00290B46"/>
    <w:rsid w:val="002910CF"/>
    <w:rsid w:val="00291151"/>
    <w:rsid w:val="00291521"/>
    <w:rsid w:val="00291A73"/>
    <w:rsid w:val="00292891"/>
    <w:rsid w:val="0029341B"/>
    <w:rsid w:val="0029431E"/>
    <w:rsid w:val="00294985"/>
    <w:rsid w:val="00295073"/>
    <w:rsid w:val="00296AC7"/>
    <w:rsid w:val="00297CBA"/>
    <w:rsid w:val="002A11DC"/>
    <w:rsid w:val="002A1B10"/>
    <w:rsid w:val="002A283D"/>
    <w:rsid w:val="002A52CB"/>
    <w:rsid w:val="002A5A57"/>
    <w:rsid w:val="002A5A90"/>
    <w:rsid w:val="002A5B3B"/>
    <w:rsid w:val="002A61A1"/>
    <w:rsid w:val="002A7EFB"/>
    <w:rsid w:val="002B04FE"/>
    <w:rsid w:val="002B31E8"/>
    <w:rsid w:val="002B3773"/>
    <w:rsid w:val="002B4152"/>
    <w:rsid w:val="002B4B8D"/>
    <w:rsid w:val="002B5140"/>
    <w:rsid w:val="002B5692"/>
    <w:rsid w:val="002B5910"/>
    <w:rsid w:val="002B6737"/>
    <w:rsid w:val="002B77A1"/>
    <w:rsid w:val="002B7930"/>
    <w:rsid w:val="002C042A"/>
    <w:rsid w:val="002C07D3"/>
    <w:rsid w:val="002C170F"/>
    <w:rsid w:val="002C182F"/>
    <w:rsid w:val="002C1D45"/>
    <w:rsid w:val="002C35E9"/>
    <w:rsid w:val="002C4A3D"/>
    <w:rsid w:val="002C4F2F"/>
    <w:rsid w:val="002C6915"/>
    <w:rsid w:val="002C7ABC"/>
    <w:rsid w:val="002D08C2"/>
    <w:rsid w:val="002D1966"/>
    <w:rsid w:val="002D2034"/>
    <w:rsid w:val="002D22B8"/>
    <w:rsid w:val="002D283A"/>
    <w:rsid w:val="002D2EAB"/>
    <w:rsid w:val="002D3383"/>
    <w:rsid w:val="002D4FE5"/>
    <w:rsid w:val="002D560D"/>
    <w:rsid w:val="002D5E2D"/>
    <w:rsid w:val="002D6AE3"/>
    <w:rsid w:val="002D7298"/>
    <w:rsid w:val="002D796B"/>
    <w:rsid w:val="002E0202"/>
    <w:rsid w:val="002E02D7"/>
    <w:rsid w:val="002E1841"/>
    <w:rsid w:val="002E1A05"/>
    <w:rsid w:val="002E1D2C"/>
    <w:rsid w:val="002E1F7A"/>
    <w:rsid w:val="002E2DDE"/>
    <w:rsid w:val="002E33CB"/>
    <w:rsid w:val="002E4645"/>
    <w:rsid w:val="002E4EB0"/>
    <w:rsid w:val="002E5003"/>
    <w:rsid w:val="002E5042"/>
    <w:rsid w:val="002E54A2"/>
    <w:rsid w:val="002E6A3F"/>
    <w:rsid w:val="002E76AF"/>
    <w:rsid w:val="002E78BA"/>
    <w:rsid w:val="002F0513"/>
    <w:rsid w:val="002F09A7"/>
    <w:rsid w:val="002F0B8D"/>
    <w:rsid w:val="002F121D"/>
    <w:rsid w:val="002F237E"/>
    <w:rsid w:val="002F2BC6"/>
    <w:rsid w:val="002F358F"/>
    <w:rsid w:val="002F40AE"/>
    <w:rsid w:val="002F57F2"/>
    <w:rsid w:val="002F5CAF"/>
    <w:rsid w:val="002F64AD"/>
    <w:rsid w:val="002F6590"/>
    <w:rsid w:val="002F66CC"/>
    <w:rsid w:val="002F6A36"/>
    <w:rsid w:val="002F7272"/>
    <w:rsid w:val="002F7892"/>
    <w:rsid w:val="0030031C"/>
    <w:rsid w:val="00300B8E"/>
    <w:rsid w:val="00300E7C"/>
    <w:rsid w:val="0030166B"/>
    <w:rsid w:val="00301898"/>
    <w:rsid w:val="00301ADA"/>
    <w:rsid w:val="003021BA"/>
    <w:rsid w:val="0030234A"/>
    <w:rsid w:val="00302CE0"/>
    <w:rsid w:val="00302FF3"/>
    <w:rsid w:val="00305707"/>
    <w:rsid w:val="00305E2E"/>
    <w:rsid w:val="003067CA"/>
    <w:rsid w:val="00306B84"/>
    <w:rsid w:val="00310138"/>
    <w:rsid w:val="00310351"/>
    <w:rsid w:val="00310674"/>
    <w:rsid w:val="00310732"/>
    <w:rsid w:val="003120AA"/>
    <w:rsid w:val="00312273"/>
    <w:rsid w:val="0031276B"/>
    <w:rsid w:val="00313049"/>
    <w:rsid w:val="00313CAF"/>
    <w:rsid w:val="00313F37"/>
    <w:rsid w:val="003141FC"/>
    <w:rsid w:val="003148CA"/>
    <w:rsid w:val="003153D8"/>
    <w:rsid w:val="00315428"/>
    <w:rsid w:val="00315F92"/>
    <w:rsid w:val="003213F2"/>
    <w:rsid w:val="00322D34"/>
    <w:rsid w:val="00324796"/>
    <w:rsid w:val="00325CF6"/>
    <w:rsid w:val="00326111"/>
    <w:rsid w:val="003319A1"/>
    <w:rsid w:val="003323D4"/>
    <w:rsid w:val="00332417"/>
    <w:rsid w:val="003332A9"/>
    <w:rsid w:val="0033344C"/>
    <w:rsid w:val="003336F2"/>
    <w:rsid w:val="0033391A"/>
    <w:rsid w:val="00334A63"/>
    <w:rsid w:val="00335DB7"/>
    <w:rsid w:val="00337013"/>
    <w:rsid w:val="00337ED2"/>
    <w:rsid w:val="0034001E"/>
    <w:rsid w:val="003402D5"/>
    <w:rsid w:val="00340556"/>
    <w:rsid w:val="003407EB"/>
    <w:rsid w:val="00341032"/>
    <w:rsid w:val="0034108D"/>
    <w:rsid w:val="00341E06"/>
    <w:rsid w:val="003422C8"/>
    <w:rsid w:val="003424CC"/>
    <w:rsid w:val="00343025"/>
    <w:rsid w:val="00343537"/>
    <w:rsid w:val="003438CC"/>
    <w:rsid w:val="00343B5C"/>
    <w:rsid w:val="0034462E"/>
    <w:rsid w:val="00345028"/>
    <w:rsid w:val="0034594F"/>
    <w:rsid w:val="00345AC9"/>
    <w:rsid w:val="00345BD3"/>
    <w:rsid w:val="00345EF8"/>
    <w:rsid w:val="00346184"/>
    <w:rsid w:val="0034677F"/>
    <w:rsid w:val="00350201"/>
    <w:rsid w:val="0035273F"/>
    <w:rsid w:val="00352A1B"/>
    <w:rsid w:val="003532AB"/>
    <w:rsid w:val="00353FA7"/>
    <w:rsid w:val="00354008"/>
    <w:rsid w:val="00354372"/>
    <w:rsid w:val="003548FC"/>
    <w:rsid w:val="00355683"/>
    <w:rsid w:val="0035582D"/>
    <w:rsid w:val="00355974"/>
    <w:rsid w:val="003579BD"/>
    <w:rsid w:val="00357AAD"/>
    <w:rsid w:val="00357F63"/>
    <w:rsid w:val="0036157E"/>
    <w:rsid w:val="003618BE"/>
    <w:rsid w:val="00361935"/>
    <w:rsid w:val="003628C9"/>
    <w:rsid w:val="00362C2D"/>
    <w:rsid w:val="003633FD"/>
    <w:rsid w:val="0036385A"/>
    <w:rsid w:val="00363D0E"/>
    <w:rsid w:val="00364009"/>
    <w:rsid w:val="00364793"/>
    <w:rsid w:val="00364AAA"/>
    <w:rsid w:val="00364FAA"/>
    <w:rsid w:val="0036606D"/>
    <w:rsid w:val="003668E2"/>
    <w:rsid w:val="00367368"/>
    <w:rsid w:val="00367568"/>
    <w:rsid w:val="00370B1E"/>
    <w:rsid w:val="00370EA5"/>
    <w:rsid w:val="00371389"/>
    <w:rsid w:val="00373425"/>
    <w:rsid w:val="0037399F"/>
    <w:rsid w:val="00374616"/>
    <w:rsid w:val="00375889"/>
    <w:rsid w:val="003759F1"/>
    <w:rsid w:val="0037741A"/>
    <w:rsid w:val="003778B5"/>
    <w:rsid w:val="00377A0B"/>
    <w:rsid w:val="003802CE"/>
    <w:rsid w:val="003804F8"/>
    <w:rsid w:val="003811F5"/>
    <w:rsid w:val="0038188C"/>
    <w:rsid w:val="0038311F"/>
    <w:rsid w:val="003836DE"/>
    <w:rsid w:val="0038397A"/>
    <w:rsid w:val="00383AB9"/>
    <w:rsid w:val="00385128"/>
    <w:rsid w:val="00385462"/>
    <w:rsid w:val="0038567C"/>
    <w:rsid w:val="00385E0F"/>
    <w:rsid w:val="00387AF0"/>
    <w:rsid w:val="003905E1"/>
    <w:rsid w:val="00391EE8"/>
    <w:rsid w:val="003923DF"/>
    <w:rsid w:val="00392B3A"/>
    <w:rsid w:val="00393D07"/>
    <w:rsid w:val="003942A1"/>
    <w:rsid w:val="00394396"/>
    <w:rsid w:val="00394544"/>
    <w:rsid w:val="00394A16"/>
    <w:rsid w:val="00397016"/>
    <w:rsid w:val="00397162"/>
    <w:rsid w:val="00397AC0"/>
    <w:rsid w:val="003A0A09"/>
    <w:rsid w:val="003A1A05"/>
    <w:rsid w:val="003A3994"/>
    <w:rsid w:val="003A3B1A"/>
    <w:rsid w:val="003A46CA"/>
    <w:rsid w:val="003A491D"/>
    <w:rsid w:val="003A4EEF"/>
    <w:rsid w:val="003A5618"/>
    <w:rsid w:val="003A5897"/>
    <w:rsid w:val="003B115F"/>
    <w:rsid w:val="003B1C04"/>
    <w:rsid w:val="003B1FFD"/>
    <w:rsid w:val="003B2341"/>
    <w:rsid w:val="003B238B"/>
    <w:rsid w:val="003B2C73"/>
    <w:rsid w:val="003B3957"/>
    <w:rsid w:val="003B4055"/>
    <w:rsid w:val="003B46F7"/>
    <w:rsid w:val="003B5031"/>
    <w:rsid w:val="003B58F7"/>
    <w:rsid w:val="003B5CA2"/>
    <w:rsid w:val="003B5F41"/>
    <w:rsid w:val="003B62B4"/>
    <w:rsid w:val="003C15ED"/>
    <w:rsid w:val="003C1ABB"/>
    <w:rsid w:val="003C45F9"/>
    <w:rsid w:val="003C56ED"/>
    <w:rsid w:val="003C57B6"/>
    <w:rsid w:val="003C7792"/>
    <w:rsid w:val="003C7FFA"/>
    <w:rsid w:val="003D16F5"/>
    <w:rsid w:val="003D1E67"/>
    <w:rsid w:val="003D2089"/>
    <w:rsid w:val="003D2AE8"/>
    <w:rsid w:val="003D2EBB"/>
    <w:rsid w:val="003D330A"/>
    <w:rsid w:val="003D36AD"/>
    <w:rsid w:val="003D3DC8"/>
    <w:rsid w:val="003D5793"/>
    <w:rsid w:val="003D5A2E"/>
    <w:rsid w:val="003D5ECF"/>
    <w:rsid w:val="003E0B9E"/>
    <w:rsid w:val="003E1060"/>
    <w:rsid w:val="003E1A59"/>
    <w:rsid w:val="003E2924"/>
    <w:rsid w:val="003E31C7"/>
    <w:rsid w:val="003E41C0"/>
    <w:rsid w:val="003E5886"/>
    <w:rsid w:val="003E5C3B"/>
    <w:rsid w:val="003E5E6D"/>
    <w:rsid w:val="003E76EF"/>
    <w:rsid w:val="003F3FA8"/>
    <w:rsid w:val="003F4018"/>
    <w:rsid w:val="003F4FF9"/>
    <w:rsid w:val="003F7463"/>
    <w:rsid w:val="003F7484"/>
    <w:rsid w:val="003F755D"/>
    <w:rsid w:val="00400CD8"/>
    <w:rsid w:val="00401280"/>
    <w:rsid w:val="00401D04"/>
    <w:rsid w:val="004024F9"/>
    <w:rsid w:val="00405023"/>
    <w:rsid w:val="00405422"/>
    <w:rsid w:val="00406B0D"/>
    <w:rsid w:val="00410511"/>
    <w:rsid w:val="00410784"/>
    <w:rsid w:val="00410852"/>
    <w:rsid w:val="00410C29"/>
    <w:rsid w:val="00410D3D"/>
    <w:rsid w:val="00411444"/>
    <w:rsid w:val="00412054"/>
    <w:rsid w:val="00413DF0"/>
    <w:rsid w:val="004150FC"/>
    <w:rsid w:val="0041515F"/>
    <w:rsid w:val="00415247"/>
    <w:rsid w:val="00415D2D"/>
    <w:rsid w:val="00416339"/>
    <w:rsid w:val="00416CB8"/>
    <w:rsid w:val="004176C6"/>
    <w:rsid w:val="00420195"/>
    <w:rsid w:val="004202FC"/>
    <w:rsid w:val="00422C6C"/>
    <w:rsid w:val="00423602"/>
    <w:rsid w:val="00424459"/>
    <w:rsid w:val="00424568"/>
    <w:rsid w:val="004251DD"/>
    <w:rsid w:val="004257CB"/>
    <w:rsid w:val="00425B28"/>
    <w:rsid w:val="00427BF6"/>
    <w:rsid w:val="004301FD"/>
    <w:rsid w:val="00430BD4"/>
    <w:rsid w:val="00430CB6"/>
    <w:rsid w:val="00431E6A"/>
    <w:rsid w:val="0043256A"/>
    <w:rsid w:val="00432981"/>
    <w:rsid w:val="0043340F"/>
    <w:rsid w:val="0043468F"/>
    <w:rsid w:val="00434E41"/>
    <w:rsid w:val="0043556F"/>
    <w:rsid w:val="00435663"/>
    <w:rsid w:val="00435E4C"/>
    <w:rsid w:val="00437A44"/>
    <w:rsid w:val="00437C1B"/>
    <w:rsid w:val="00437E26"/>
    <w:rsid w:val="00440BDC"/>
    <w:rsid w:val="00441343"/>
    <w:rsid w:val="00441522"/>
    <w:rsid w:val="0044156E"/>
    <w:rsid w:val="00441843"/>
    <w:rsid w:val="00441E03"/>
    <w:rsid w:val="00442941"/>
    <w:rsid w:val="00442A2F"/>
    <w:rsid w:val="00443D27"/>
    <w:rsid w:val="00444479"/>
    <w:rsid w:val="00444A38"/>
    <w:rsid w:val="004463B7"/>
    <w:rsid w:val="004473F6"/>
    <w:rsid w:val="00447630"/>
    <w:rsid w:val="00447C8A"/>
    <w:rsid w:val="00450096"/>
    <w:rsid w:val="0045099B"/>
    <w:rsid w:val="00451A31"/>
    <w:rsid w:val="00451AF1"/>
    <w:rsid w:val="00452479"/>
    <w:rsid w:val="0045302E"/>
    <w:rsid w:val="004542DE"/>
    <w:rsid w:val="004548FE"/>
    <w:rsid w:val="004557C1"/>
    <w:rsid w:val="00456460"/>
    <w:rsid w:val="0045653A"/>
    <w:rsid w:val="00460696"/>
    <w:rsid w:val="004610F2"/>
    <w:rsid w:val="004628DE"/>
    <w:rsid w:val="00462AE9"/>
    <w:rsid w:val="00463B74"/>
    <w:rsid w:val="00464679"/>
    <w:rsid w:val="00464CCC"/>
    <w:rsid w:val="00464DE2"/>
    <w:rsid w:val="00465026"/>
    <w:rsid w:val="0046607F"/>
    <w:rsid w:val="0046681E"/>
    <w:rsid w:val="00466B02"/>
    <w:rsid w:val="00467B3F"/>
    <w:rsid w:val="004716D1"/>
    <w:rsid w:val="00471C91"/>
    <w:rsid w:val="00471D95"/>
    <w:rsid w:val="0047310A"/>
    <w:rsid w:val="00473275"/>
    <w:rsid w:val="00473F4F"/>
    <w:rsid w:val="0047570C"/>
    <w:rsid w:val="00475EC5"/>
    <w:rsid w:val="00476E72"/>
    <w:rsid w:val="00480C7B"/>
    <w:rsid w:val="00480E8E"/>
    <w:rsid w:val="00482295"/>
    <w:rsid w:val="00482FD2"/>
    <w:rsid w:val="004833CB"/>
    <w:rsid w:val="00485724"/>
    <w:rsid w:val="004864E4"/>
    <w:rsid w:val="00486A1A"/>
    <w:rsid w:val="00486B70"/>
    <w:rsid w:val="00487A36"/>
    <w:rsid w:val="004901E8"/>
    <w:rsid w:val="004917FE"/>
    <w:rsid w:val="00492F51"/>
    <w:rsid w:val="004945D4"/>
    <w:rsid w:val="00495D0B"/>
    <w:rsid w:val="00496034"/>
    <w:rsid w:val="00496CF4"/>
    <w:rsid w:val="004A0271"/>
    <w:rsid w:val="004A081C"/>
    <w:rsid w:val="004A0C83"/>
    <w:rsid w:val="004A5387"/>
    <w:rsid w:val="004A55AD"/>
    <w:rsid w:val="004A6829"/>
    <w:rsid w:val="004A7BA1"/>
    <w:rsid w:val="004B1973"/>
    <w:rsid w:val="004B239C"/>
    <w:rsid w:val="004B276B"/>
    <w:rsid w:val="004B3067"/>
    <w:rsid w:val="004B5391"/>
    <w:rsid w:val="004B6049"/>
    <w:rsid w:val="004B6774"/>
    <w:rsid w:val="004B6F4B"/>
    <w:rsid w:val="004B7684"/>
    <w:rsid w:val="004B7C59"/>
    <w:rsid w:val="004C0290"/>
    <w:rsid w:val="004C0702"/>
    <w:rsid w:val="004C1B8B"/>
    <w:rsid w:val="004C1DAB"/>
    <w:rsid w:val="004C3D0E"/>
    <w:rsid w:val="004C4C2B"/>
    <w:rsid w:val="004C591B"/>
    <w:rsid w:val="004C72B1"/>
    <w:rsid w:val="004D0906"/>
    <w:rsid w:val="004D100A"/>
    <w:rsid w:val="004D10C0"/>
    <w:rsid w:val="004D1330"/>
    <w:rsid w:val="004D1925"/>
    <w:rsid w:val="004D19E1"/>
    <w:rsid w:val="004D5408"/>
    <w:rsid w:val="004D5662"/>
    <w:rsid w:val="004D6224"/>
    <w:rsid w:val="004D6B05"/>
    <w:rsid w:val="004D7DAF"/>
    <w:rsid w:val="004E09D0"/>
    <w:rsid w:val="004E34B2"/>
    <w:rsid w:val="004E3769"/>
    <w:rsid w:val="004E39EB"/>
    <w:rsid w:val="004E3D98"/>
    <w:rsid w:val="004E4453"/>
    <w:rsid w:val="004E45AE"/>
    <w:rsid w:val="004E6877"/>
    <w:rsid w:val="004E7037"/>
    <w:rsid w:val="004F0416"/>
    <w:rsid w:val="004F39B8"/>
    <w:rsid w:val="004F3F86"/>
    <w:rsid w:val="004F44E9"/>
    <w:rsid w:val="004F4874"/>
    <w:rsid w:val="004F5288"/>
    <w:rsid w:val="004F60D4"/>
    <w:rsid w:val="004F6978"/>
    <w:rsid w:val="004F727F"/>
    <w:rsid w:val="00500910"/>
    <w:rsid w:val="00501E63"/>
    <w:rsid w:val="00502493"/>
    <w:rsid w:val="005025A8"/>
    <w:rsid w:val="00502F33"/>
    <w:rsid w:val="005042FD"/>
    <w:rsid w:val="005043DD"/>
    <w:rsid w:val="00504FD9"/>
    <w:rsid w:val="00506367"/>
    <w:rsid w:val="00506601"/>
    <w:rsid w:val="00506FFE"/>
    <w:rsid w:val="005107BF"/>
    <w:rsid w:val="00510D07"/>
    <w:rsid w:val="005116B0"/>
    <w:rsid w:val="005120FA"/>
    <w:rsid w:val="005124EF"/>
    <w:rsid w:val="00512BF2"/>
    <w:rsid w:val="00513468"/>
    <w:rsid w:val="005139FC"/>
    <w:rsid w:val="005158C7"/>
    <w:rsid w:val="00515AEB"/>
    <w:rsid w:val="00516F47"/>
    <w:rsid w:val="0051718D"/>
    <w:rsid w:val="00517684"/>
    <w:rsid w:val="00517F5F"/>
    <w:rsid w:val="00520744"/>
    <w:rsid w:val="0052257C"/>
    <w:rsid w:val="00524948"/>
    <w:rsid w:val="00525406"/>
    <w:rsid w:val="00525D16"/>
    <w:rsid w:val="00525FAF"/>
    <w:rsid w:val="00526323"/>
    <w:rsid w:val="00526522"/>
    <w:rsid w:val="0052764C"/>
    <w:rsid w:val="00531467"/>
    <w:rsid w:val="005316CD"/>
    <w:rsid w:val="005323E0"/>
    <w:rsid w:val="00532432"/>
    <w:rsid w:val="00533E3E"/>
    <w:rsid w:val="00534D2A"/>
    <w:rsid w:val="00534FAA"/>
    <w:rsid w:val="0053504F"/>
    <w:rsid w:val="00535A70"/>
    <w:rsid w:val="00535B45"/>
    <w:rsid w:val="00536823"/>
    <w:rsid w:val="005368D4"/>
    <w:rsid w:val="00536E0E"/>
    <w:rsid w:val="005401D8"/>
    <w:rsid w:val="00540614"/>
    <w:rsid w:val="005417FE"/>
    <w:rsid w:val="00543427"/>
    <w:rsid w:val="0054385B"/>
    <w:rsid w:val="0054386F"/>
    <w:rsid w:val="005451BC"/>
    <w:rsid w:val="005452EE"/>
    <w:rsid w:val="00546421"/>
    <w:rsid w:val="00546912"/>
    <w:rsid w:val="00546EE7"/>
    <w:rsid w:val="00546F83"/>
    <w:rsid w:val="00547C3F"/>
    <w:rsid w:val="005504B7"/>
    <w:rsid w:val="00550765"/>
    <w:rsid w:val="005523F7"/>
    <w:rsid w:val="005524BC"/>
    <w:rsid w:val="00552B30"/>
    <w:rsid w:val="00553108"/>
    <w:rsid w:val="00554EDF"/>
    <w:rsid w:val="005552E1"/>
    <w:rsid w:val="00556DCE"/>
    <w:rsid w:val="00561446"/>
    <w:rsid w:val="0056207F"/>
    <w:rsid w:val="0056216A"/>
    <w:rsid w:val="005625BC"/>
    <w:rsid w:val="00562B03"/>
    <w:rsid w:val="005649A6"/>
    <w:rsid w:val="00565D99"/>
    <w:rsid w:val="00565FA1"/>
    <w:rsid w:val="0056660F"/>
    <w:rsid w:val="00570024"/>
    <w:rsid w:val="00570B44"/>
    <w:rsid w:val="0057197D"/>
    <w:rsid w:val="00571C61"/>
    <w:rsid w:val="00572FDC"/>
    <w:rsid w:val="00573F59"/>
    <w:rsid w:val="00573FE8"/>
    <w:rsid w:val="00574FA5"/>
    <w:rsid w:val="0057529C"/>
    <w:rsid w:val="0057552C"/>
    <w:rsid w:val="00575ECF"/>
    <w:rsid w:val="00577E3F"/>
    <w:rsid w:val="00580545"/>
    <w:rsid w:val="005829E3"/>
    <w:rsid w:val="00584249"/>
    <w:rsid w:val="00585470"/>
    <w:rsid w:val="00586EAF"/>
    <w:rsid w:val="005874EE"/>
    <w:rsid w:val="00587AEF"/>
    <w:rsid w:val="00591200"/>
    <w:rsid w:val="00591583"/>
    <w:rsid w:val="00593851"/>
    <w:rsid w:val="00593CDA"/>
    <w:rsid w:val="00593E10"/>
    <w:rsid w:val="00594447"/>
    <w:rsid w:val="00594646"/>
    <w:rsid w:val="00595BF6"/>
    <w:rsid w:val="00595E10"/>
    <w:rsid w:val="005A032B"/>
    <w:rsid w:val="005A04E1"/>
    <w:rsid w:val="005A1352"/>
    <w:rsid w:val="005A143C"/>
    <w:rsid w:val="005A16A8"/>
    <w:rsid w:val="005A2E63"/>
    <w:rsid w:val="005A525D"/>
    <w:rsid w:val="005A5BB0"/>
    <w:rsid w:val="005A62EF"/>
    <w:rsid w:val="005B0E6F"/>
    <w:rsid w:val="005B1257"/>
    <w:rsid w:val="005B3125"/>
    <w:rsid w:val="005B3C22"/>
    <w:rsid w:val="005B3C86"/>
    <w:rsid w:val="005B42DC"/>
    <w:rsid w:val="005B4647"/>
    <w:rsid w:val="005B506A"/>
    <w:rsid w:val="005B527C"/>
    <w:rsid w:val="005B5DE3"/>
    <w:rsid w:val="005B7A37"/>
    <w:rsid w:val="005C063C"/>
    <w:rsid w:val="005C0A1F"/>
    <w:rsid w:val="005C1D30"/>
    <w:rsid w:val="005C1ED0"/>
    <w:rsid w:val="005C1F0B"/>
    <w:rsid w:val="005C2046"/>
    <w:rsid w:val="005C2F95"/>
    <w:rsid w:val="005C3769"/>
    <w:rsid w:val="005C3CA4"/>
    <w:rsid w:val="005C4196"/>
    <w:rsid w:val="005C5679"/>
    <w:rsid w:val="005C59B9"/>
    <w:rsid w:val="005C6B72"/>
    <w:rsid w:val="005C76E4"/>
    <w:rsid w:val="005C7B10"/>
    <w:rsid w:val="005D02DC"/>
    <w:rsid w:val="005D0577"/>
    <w:rsid w:val="005D2932"/>
    <w:rsid w:val="005D299C"/>
    <w:rsid w:val="005D29A0"/>
    <w:rsid w:val="005D44F4"/>
    <w:rsid w:val="005D49DF"/>
    <w:rsid w:val="005D4EA5"/>
    <w:rsid w:val="005D6FAF"/>
    <w:rsid w:val="005D70AD"/>
    <w:rsid w:val="005E0DB1"/>
    <w:rsid w:val="005E155B"/>
    <w:rsid w:val="005E1799"/>
    <w:rsid w:val="005E1B43"/>
    <w:rsid w:val="005E3DA0"/>
    <w:rsid w:val="005E3F9B"/>
    <w:rsid w:val="005E4907"/>
    <w:rsid w:val="005F0D66"/>
    <w:rsid w:val="005F0FF6"/>
    <w:rsid w:val="005F1430"/>
    <w:rsid w:val="005F2B41"/>
    <w:rsid w:val="005F38BB"/>
    <w:rsid w:val="005F3B8E"/>
    <w:rsid w:val="005F44A7"/>
    <w:rsid w:val="005F4D4E"/>
    <w:rsid w:val="005F5377"/>
    <w:rsid w:val="005F612B"/>
    <w:rsid w:val="005F74B6"/>
    <w:rsid w:val="005F79D9"/>
    <w:rsid w:val="006004BC"/>
    <w:rsid w:val="006020AB"/>
    <w:rsid w:val="0060229F"/>
    <w:rsid w:val="00604350"/>
    <w:rsid w:val="006066D4"/>
    <w:rsid w:val="00606BB7"/>
    <w:rsid w:val="00606E08"/>
    <w:rsid w:val="00612090"/>
    <w:rsid w:val="00612AA1"/>
    <w:rsid w:val="006134FB"/>
    <w:rsid w:val="00613ACE"/>
    <w:rsid w:val="00614A19"/>
    <w:rsid w:val="00615F49"/>
    <w:rsid w:val="00617376"/>
    <w:rsid w:val="00617926"/>
    <w:rsid w:val="00617FCE"/>
    <w:rsid w:val="00620D30"/>
    <w:rsid w:val="00621350"/>
    <w:rsid w:val="00621AD8"/>
    <w:rsid w:val="00623994"/>
    <w:rsid w:val="0062416E"/>
    <w:rsid w:val="0062519F"/>
    <w:rsid w:val="00625E75"/>
    <w:rsid w:val="00626EC0"/>
    <w:rsid w:val="00627040"/>
    <w:rsid w:val="006300B8"/>
    <w:rsid w:val="00630677"/>
    <w:rsid w:val="00630720"/>
    <w:rsid w:val="00631BCF"/>
    <w:rsid w:val="0063283C"/>
    <w:rsid w:val="00632AF7"/>
    <w:rsid w:val="00632B78"/>
    <w:rsid w:val="00632DDE"/>
    <w:rsid w:val="00633156"/>
    <w:rsid w:val="0063330C"/>
    <w:rsid w:val="0063364E"/>
    <w:rsid w:val="00634A3A"/>
    <w:rsid w:val="00635A5F"/>
    <w:rsid w:val="0063621D"/>
    <w:rsid w:val="006368E1"/>
    <w:rsid w:val="00636C0E"/>
    <w:rsid w:val="006375C8"/>
    <w:rsid w:val="006379DB"/>
    <w:rsid w:val="00637AE4"/>
    <w:rsid w:val="006404EA"/>
    <w:rsid w:val="00640C7C"/>
    <w:rsid w:val="006412D8"/>
    <w:rsid w:val="00643A24"/>
    <w:rsid w:val="00643DCC"/>
    <w:rsid w:val="00644365"/>
    <w:rsid w:val="0064466D"/>
    <w:rsid w:val="00645D33"/>
    <w:rsid w:val="0064624B"/>
    <w:rsid w:val="00647091"/>
    <w:rsid w:val="00647821"/>
    <w:rsid w:val="00647FEA"/>
    <w:rsid w:val="00650315"/>
    <w:rsid w:val="00650E4A"/>
    <w:rsid w:val="006512D0"/>
    <w:rsid w:val="006516AF"/>
    <w:rsid w:val="00652307"/>
    <w:rsid w:val="00652502"/>
    <w:rsid w:val="00653EAF"/>
    <w:rsid w:val="0065480B"/>
    <w:rsid w:val="00656AF1"/>
    <w:rsid w:val="00656C34"/>
    <w:rsid w:val="00657DD1"/>
    <w:rsid w:val="00661892"/>
    <w:rsid w:val="00662DF7"/>
    <w:rsid w:val="00663A7C"/>
    <w:rsid w:val="00664241"/>
    <w:rsid w:val="00664EBA"/>
    <w:rsid w:val="0066592F"/>
    <w:rsid w:val="006668FD"/>
    <w:rsid w:val="00670C6D"/>
    <w:rsid w:val="0067132A"/>
    <w:rsid w:val="006716CB"/>
    <w:rsid w:val="006718D5"/>
    <w:rsid w:val="00674B0F"/>
    <w:rsid w:val="006777FD"/>
    <w:rsid w:val="006778FB"/>
    <w:rsid w:val="0067794E"/>
    <w:rsid w:val="006802A3"/>
    <w:rsid w:val="006802A5"/>
    <w:rsid w:val="006809A7"/>
    <w:rsid w:val="00681EF7"/>
    <w:rsid w:val="00682331"/>
    <w:rsid w:val="00682C3F"/>
    <w:rsid w:val="00684423"/>
    <w:rsid w:val="00684718"/>
    <w:rsid w:val="00685F2B"/>
    <w:rsid w:val="0068685D"/>
    <w:rsid w:val="00687EA6"/>
    <w:rsid w:val="0069039C"/>
    <w:rsid w:val="006907AB"/>
    <w:rsid w:val="00690AFB"/>
    <w:rsid w:val="0069118F"/>
    <w:rsid w:val="006944C3"/>
    <w:rsid w:val="0069503E"/>
    <w:rsid w:val="0069626B"/>
    <w:rsid w:val="006A0046"/>
    <w:rsid w:val="006A0819"/>
    <w:rsid w:val="006A0EBC"/>
    <w:rsid w:val="006A1510"/>
    <w:rsid w:val="006A2016"/>
    <w:rsid w:val="006A220B"/>
    <w:rsid w:val="006A2851"/>
    <w:rsid w:val="006A28DC"/>
    <w:rsid w:val="006A3794"/>
    <w:rsid w:val="006A37EA"/>
    <w:rsid w:val="006A4A97"/>
    <w:rsid w:val="006A4AE1"/>
    <w:rsid w:val="006A4D16"/>
    <w:rsid w:val="006A73CC"/>
    <w:rsid w:val="006A78F8"/>
    <w:rsid w:val="006B28E1"/>
    <w:rsid w:val="006B34C4"/>
    <w:rsid w:val="006B474D"/>
    <w:rsid w:val="006B4B10"/>
    <w:rsid w:val="006B533F"/>
    <w:rsid w:val="006B611F"/>
    <w:rsid w:val="006B7289"/>
    <w:rsid w:val="006B73D0"/>
    <w:rsid w:val="006C0FB7"/>
    <w:rsid w:val="006C1A79"/>
    <w:rsid w:val="006C2077"/>
    <w:rsid w:val="006C226E"/>
    <w:rsid w:val="006C22B9"/>
    <w:rsid w:val="006C236D"/>
    <w:rsid w:val="006C237E"/>
    <w:rsid w:val="006C3360"/>
    <w:rsid w:val="006C3530"/>
    <w:rsid w:val="006C39CA"/>
    <w:rsid w:val="006C39E7"/>
    <w:rsid w:val="006C3D1E"/>
    <w:rsid w:val="006C4340"/>
    <w:rsid w:val="006C472C"/>
    <w:rsid w:val="006C4E68"/>
    <w:rsid w:val="006C62DE"/>
    <w:rsid w:val="006C7E7F"/>
    <w:rsid w:val="006D0B33"/>
    <w:rsid w:val="006D18C1"/>
    <w:rsid w:val="006D1A4F"/>
    <w:rsid w:val="006D1CB4"/>
    <w:rsid w:val="006D1D38"/>
    <w:rsid w:val="006D2944"/>
    <w:rsid w:val="006D3B05"/>
    <w:rsid w:val="006D3DD7"/>
    <w:rsid w:val="006D5CE4"/>
    <w:rsid w:val="006D5E6D"/>
    <w:rsid w:val="006D7711"/>
    <w:rsid w:val="006D7A91"/>
    <w:rsid w:val="006E002F"/>
    <w:rsid w:val="006E0EF4"/>
    <w:rsid w:val="006E1868"/>
    <w:rsid w:val="006E21D0"/>
    <w:rsid w:val="006E2AF9"/>
    <w:rsid w:val="006E31BD"/>
    <w:rsid w:val="006E4FF3"/>
    <w:rsid w:val="006E51BF"/>
    <w:rsid w:val="006E5D7C"/>
    <w:rsid w:val="006E7A29"/>
    <w:rsid w:val="006F0264"/>
    <w:rsid w:val="006F0497"/>
    <w:rsid w:val="006F0977"/>
    <w:rsid w:val="006F0FDB"/>
    <w:rsid w:val="006F21F1"/>
    <w:rsid w:val="006F2304"/>
    <w:rsid w:val="006F2C19"/>
    <w:rsid w:val="006F35E0"/>
    <w:rsid w:val="006F3DFB"/>
    <w:rsid w:val="006F46FD"/>
    <w:rsid w:val="006F4ABA"/>
    <w:rsid w:val="006F50BF"/>
    <w:rsid w:val="006F515E"/>
    <w:rsid w:val="006F5FC4"/>
    <w:rsid w:val="006F6F32"/>
    <w:rsid w:val="006F7B6A"/>
    <w:rsid w:val="0070012E"/>
    <w:rsid w:val="00701411"/>
    <w:rsid w:val="007020C5"/>
    <w:rsid w:val="00703DE4"/>
    <w:rsid w:val="00703DFD"/>
    <w:rsid w:val="00703E37"/>
    <w:rsid w:val="00704B3B"/>
    <w:rsid w:val="00705114"/>
    <w:rsid w:val="00705539"/>
    <w:rsid w:val="00705A1B"/>
    <w:rsid w:val="007064AF"/>
    <w:rsid w:val="00706D91"/>
    <w:rsid w:val="00707132"/>
    <w:rsid w:val="00710042"/>
    <w:rsid w:val="007102BA"/>
    <w:rsid w:val="00710FBB"/>
    <w:rsid w:val="00712B00"/>
    <w:rsid w:val="00713818"/>
    <w:rsid w:val="00713F48"/>
    <w:rsid w:val="00713F9E"/>
    <w:rsid w:val="00714431"/>
    <w:rsid w:val="0071459A"/>
    <w:rsid w:val="007147EF"/>
    <w:rsid w:val="00715775"/>
    <w:rsid w:val="007167E2"/>
    <w:rsid w:val="0071738F"/>
    <w:rsid w:val="0072048E"/>
    <w:rsid w:val="00720825"/>
    <w:rsid w:val="0072116E"/>
    <w:rsid w:val="007212EB"/>
    <w:rsid w:val="00721452"/>
    <w:rsid w:val="007214AE"/>
    <w:rsid w:val="007214E5"/>
    <w:rsid w:val="00721A77"/>
    <w:rsid w:val="00721C0C"/>
    <w:rsid w:val="0072262C"/>
    <w:rsid w:val="00722E95"/>
    <w:rsid w:val="0072300D"/>
    <w:rsid w:val="00723E93"/>
    <w:rsid w:val="007247C4"/>
    <w:rsid w:val="0072614E"/>
    <w:rsid w:val="00727414"/>
    <w:rsid w:val="00730308"/>
    <w:rsid w:val="0073045B"/>
    <w:rsid w:val="007316B0"/>
    <w:rsid w:val="0073246A"/>
    <w:rsid w:val="00732607"/>
    <w:rsid w:val="00732768"/>
    <w:rsid w:val="0073310B"/>
    <w:rsid w:val="007335E0"/>
    <w:rsid w:val="007338B8"/>
    <w:rsid w:val="00733943"/>
    <w:rsid w:val="007341AD"/>
    <w:rsid w:val="00735291"/>
    <w:rsid w:val="007360A8"/>
    <w:rsid w:val="00737506"/>
    <w:rsid w:val="007379F8"/>
    <w:rsid w:val="00737B1A"/>
    <w:rsid w:val="00741E3E"/>
    <w:rsid w:val="0074215C"/>
    <w:rsid w:val="00743547"/>
    <w:rsid w:val="00744012"/>
    <w:rsid w:val="0074456D"/>
    <w:rsid w:val="00745695"/>
    <w:rsid w:val="00745FEA"/>
    <w:rsid w:val="00746739"/>
    <w:rsid w:val="00746A57"/>
    <w:rsid w:val="00747A1E"/>
    <w:rsid w:val="0075050E"/>
    <w:rsid w:val="00750595"/>
    <w:rsid w:val="007521EE"/>
    <w:rsid w:val="007533A2"/>
    <w:rsid w:val="00753458"/>
    <w:rsid w:val="0075434A"/>
    <w:rsid w:val="00754DDF"/>
    <w:rsid w:val="007560F6"/>
    <w:rsid w:val="00756467"/>
    <w:rsid w:val="007602AD"/>
    <w:rsid w:val="00760763"/>
    <w:rsid w:val="00760D3C"/>
    <w:rsid w:val="00763062"/>
    <w:rsid w:val="00763EA8"/>
    <w:rsid w:val="00764F3A"/>
    <w:rsid w:val="00765DA0"/>
    <w:rsid w:val="007700E8"/>
    <w:rsid w:val="00770CC3"/>
    <w:rsid w:val="007711EB"/>
    <w:rsid w:val="0077225A"/>
    <w:rsid w:val="007723D4"/>
    <w:rsid w:val="007724E9"/>
    <w:rsid w:val="00772527"/>
    <w:rsid w:val="00772BF2"/>
    <w:rsid w:val="00773367"/>
    <w:rsid w:val="00773C82"/>
    <w:rsid w:val="0077599C"/>
    <w:rsid w:val="00775FFE"/>
    <w:rsid w:val="00777800"/>
    <w:rsid w:val="00777A41"/>
    <w:rsid w:val="0078193A"/>
    <w:rsid w:val="00782587"/>
    <w:rsid w:val="007829A0"/>
    <w:rsid w:val="00782EB9"/>
    <w:rsid w:val="00784E2E"/>
    <w:rsid w:val="00785E55"/>
    <w:rsid w:val="007875BE"/>
    <w:rsid w:val="007906E7"/>
    <w:rsid w:val="00790B0B"/>
    <w:rsid w:val="0079122A"/>
    <w:rsid w:val="00793DA1"/>
    <w:rsid w:val="00793DCE"/>
    <w:rsid w:val="00794463"/>
    <w:rsid w:val="007948A5"/>
    <w:rsid w:val="00794EF4"/>
    <w:rsid w:val="00795546"/>
    <w:rsid w:val="007959E7"/>
    <w:rsid w:val="007972C9"/>
    <w:rsid w:val="00797376"/>
    <w:rsid w:val="00797A59"/>
    <w:rsid w:val="007A039D"/>
    <w:rsid w:val="007A238A"/>
    <w:rsid w:val="007A2D8A"/>
    <w:rsid w:val="007A4887"/>
    <w:rsid w:val="007A5BF1"/>
    <w:rsid w:val="007A5D45"/>
    <w:rsid w:val="007A7D63"/>
    <w:rsid w:val="007B0919"/>
    <w:rsid w:val="007B123C"/>
    <w:rsid w:val="007B1651"/>
    <w:rsid w:val="007B1ABD"/>
    <w:rsid w:val="007B255C"/>
    <w:rsid w:val="007B2BCC"/>
    <w:rsid w:val="007B401B"/>
    <w:rsid w:val="007B4C46"/>
    <w:rsid w:val="007B4E25"/>
    <w:rsid w:val="007B5B83"/>
    <w:rsid w:val="007B5BFD"/>
    <w:rsid w:val="007B5CFD"/>
    <w:rsid w:val="007B5DEA"/>
    <w:rsid w:val="007B62D4"/>
    <w:rsid w:val="007B675A"/>
    <w:rsid w:val="007B6C3A"/>
    <w:rsid w:val="007B6F08"/>
    <w:rsid w:val="007B7964"/>
    <w:rsid w:val="007C00D6"/>
    <w:rsid w:val="007C0D52"/>
    <w:rsid w:val="007C1492"/>
    <w:rsid w:val="007C14DD"/>
    <w:rsid w:val="007C2643"/>
    <w:rsid w:val="007C2EB5"/>
    <w:rsid w:val="007C31BB"/>
    <w:rsid w:val="007C3541"/>
    <w:rsid w:val="007C4E16"/>
    <w:rsid w:val="007C5C5B"/>
    <w:rsid w:val="007C5F0D"/>
    <w:rsid w:val="007C65FF"/>
    <w:rsid w:val="007D032C"/>
    <w:rsid w:val="007D0A86"/>
    <w:rsid w:val="007D1DF0"/>
    <w:rsid w:val="007D318E"/>
    <w:rsid w:val="007D31D8"/>
    <w:rsid w:val="007D3545"/>
    <w:rsid w:val="007D47A3"/>
    <w:rsid w:val="007D4B78"/>
    <w:rsid w:val="007D4D41"/>
    <w:rsid w:val="007D5200"/>
    <w:rsid w:val="007D6547"/>
    <w:rsid w:val="007D72FF"/>
    <w:rsid w:val="007D741D"/>
    <w:rsid w:val="007D781A"/>
    <w:rsid w:val="007E0B59"/>
    <w:rsid w:val="007E10EA"/>
    <w:rsid w:val="007E16C9"/>
    <w:rsid w:val="007E4267"/>
    <w:rsid w:val="007E4782"/>
    <w:rsid w:val="007E4920"/>
    <w:rsid w:val="007E4B02"/>
    <w:rsid w:val="007E4B73"/>
    <w:rsid w:val="007E4C5F"/>
    <w:rsid w:val="007E4FED"/>
    <w:rsid w:val="007E5828"/>
    <w:rsid w:val="007E64D6"/>
    <w:rsid w:val="007E764F"/>
    <w:rsid w:val="007F1F5D"/>
    <w:rsid w:val="007F29B2"/>
    <w:rsid w:val="007F2C7D"/>
    <w:rsid w:val="007F6D12"/>
    <w:rsid w:val="007F6F7E"/>
    <w:rsid w:val="007F7836"/>
    <w:rsid w:val="00800B14"/>
    <w:rsid w:val="00801C87"/>
    <w:rsid w:val="00803593"/>
    <w:rsid w:val="00803E16"/>
    <w:rsid w:val="00804107"/>
    <w:rsid w:val="00805114"/>
    <w:rsid w:val="0080704B"/>
    <w:rsid w:val="00807B3C"/>
    <w:rsid w:val="0081008D"/>
    <w:rsid w:val="00810AF8"/>
    <w:rsid w:val="00811EF0"/>
    <w:rsid w:val="008129B4"/>
    <w:rsid w:val="00814A70"/>
    <w:rsid w:val="008150D5"/>
    <w:rsid w:val="00815CA7"/>
    <w:rsid w:val="00815FF0"/>
    <w:rsid w:val="008160B2"/>
    <w:rsid w:val="008160EE"/>
    <w:rsid w:val="008160FF"/>
    <w:rsid w:val="00816AF6"/>
    <w:rsid w:val="00817265"/>
    <w:rsid w:val="008179C3"/>
    <w:rsid w:val="00817F4E"/>
    <w:rsid w:val="00817FD4"/>
    <w:rsid w:val="00820644"/>
    <w:rsid w:val="00820C68"/>
    <w:rsid w:val="00821A4A"/>
    <w:rsid w:val="0082253C"/>
    <w:rsid w:val="00823C07"/>
    <w:rsid w:val="00823D25"/>
    <w:rsid w:val="00824651"/>
    <w:rsid w:val="00825617"/>
    <w:rsid w:val="00825FAF"/>
    <w:rsid w:val="0082602C"/>
    <w:rsid w:val="0082673A"/>
    <w:rsid w:val="0083071A"/>
    <w:rsid w:val="0083098F"/>
    <w:rsid w:val="00830A94"/>
    <w:rsid w:val="00831A55"/>
    <w:rsid w:val="0083246F"/>
    <w:rsid w:val="008328D1"/>
    <w:rsid w:val="00834701"/>
    <w:rsid w:val="00834ECB"/>
    <w:rsid w:val="00835961"/>
    <w:rsid w:val="00835C20"/>
    <w:rsid w:val="00836C2A"/>
    <w:rsid w:val="00837B3E"/>
    <w:rsid w:val="00840672"/>
    <w:rsid w:val="008406CB"/>
    <w:rsid w:val="00841942"/>
    <w:rsid w:val="00841B36"/>
    <w:rsid w:val="00841CEE"/>
    <w:rsid w:val="008423AC"/>
    <w:rsid w:val="00842559"/>
    <w:rsid w:val="00842CD5"/>
    <w:rsid w:val="00842E0D"/>
    <w:rsid w:val="00842EBC"/>
    <w:rsid w:val="008430AD"/>
    <w:rsid w:val="008430E3"/>
    <w:rsid w:val="008437EC"/>
    <w:rsid w:val="008439F7"/>
    <w:rsid w:val="00844ABF"/>
    <w:rsid w:val="008451B9"/>
    <w:rsid w:val="008452C4"/>
    <w:rsid w:val="00846D87"/>
    <w:rsid w:val="00847300"/>
    <w:rsid w:val="008477CE"/>
    <w:rsid w:val="0084788D"/>
    <w:rsid w:val="00847897"/>
    <w:rsid w:val="00847B21"/>
    <w:rsid w:val="00847C8B"/>
    <w:rsid w:val="00847FF9"/>
    <w:rsid w:val="0085002B"/>
    <w:rsid w:val="0085003A"/>
    <w:rsid w:val="00850097"/>
    <w:rsid w:val="008507AE"/>
    <w:rsid w:val="0085132C"/>
    <w:rsid w:val="00851A00"/>
    <w:rsid w:val="008520EB"/>
    <w:rsid w:val="0085256D"/>
    <w:rsid w:val="00852917"/>
    <w:rsid w:val="00852F07"/>
    <w:rsid w:val="0085336B"/>
    <w:rsid w:val="00853748"/>
    <w:rsid w:val="0085409A"/>
    <w:rsid w:val="008550EB"/>
    <w:rsid w:val="00855AF2"/>
    <w:rsid w:val="0085638B"/>
    <w:rsid w:val="00856493"/>
    <w:rsid w:val="008565CE"/>
    <w:rsid w:val="00857288"/>
    <w:rsid w:val="008573D4"/>
    <w:rsid w:val="00857D1C"/>
    <w:rsid w:val="008601D1"/>
    <w:rsid w:val="0086056D"/>
    <w:rsid w:val="008618D1"/>
    <w:rsid w:val="00862A4A"/>
    <w:rsid w:val="00863954"/>
    <w:rsid w:val="0086425D"/>
    <w:rsid w:val="00864EA0"/>
    <w:rsid w:val="00867400"/>
    <w:rsid w:val="00867642"/>
    <w:rsid w:val="00867EB3"/>
    <w:rsid w:val="00871358"/>
    <w:rsid w:val="00872D5E"/>
    <w:rsid w:val="00874950"/>
    <w:rsid w:val="008771CC"/>
    <w:rsid w:val="0088049B"/>
    <w:rsid w:val="00880646"/>
    <w:rsid w:val="0088181D"/>
    <w:rsid w:val="008828CC"/>
    <w:rsid w:val="00884ABF"/>
    <w:rsid w:val="008854B8"/>
    <w:rsid w:val="008869DF"/>
    <w:rsid w:val="00886DCE"/>
    <w:rsid w:val="00890052"/>
    <w:rsid w:val="008905A8"/>
    <w:rsid w:val="00891C83"/>
    <w:rsid w:val="008922E5"/>
    <w:rsid w:val="00892D7C"/>
    <w:rsid w:val="00894A0B"/>
    <w:rsid w:val="0089543E"/>
    <w:rsid w:val="00895BAE"/>
    <w:rsid w:val="00895CE6"/>
    <w:rsid w:val="00895EEF"/>
    <w:rsid w:val="00896792"/>
    <w:rsid w:val="00896924"/>
    <w:rsid w:val="00896CD8"/>
    <w:rsid w:val="00896EBF"/>
    <w:rsid w:val="00897629"/>
    <w:rsid w:val="00897B22"/>
    <w:rsid w:val="008A0B2B"/>
    <w:rsid w:val="008A1CA2"/>
    <w:rsid w:val="008A1D16"/>
    <w:rsid w:val="008A2331"/>
    <w:rsid w:val="008A2EE3"/>
    <w:rsid w:val="008A2FF7"/>
    <w:rsid w:val="008A3E70"/>
    <w:rsid w:val="008A47EC"/>
    <w:rsid w:val="008A486D"/>
    <w:rsid w:val="008A4FD0"/>
    <w:rsid w:val="008A77C2"/>
    <w:rsid w:val="008A7A0B"/>
    <w:rsid w:val="008B000E"/>
    <w:rsid w:val="008B0790"/>
    <w:rsid w:val="008B22C3"/>
    <w:rsid w:val="008B2389"/>
    <w:rsid w:val="008B2749"/>
    <w:rsid w:val="008B3072"/>
    <w:rsid w:val="008B4CE9"/>
    <w:rsid w:val="008B597B"/>
    <w:rsid w:val="008B5A87"/>
    <w:rsid w:val="008B5C20"/>
    <w:rsid w:val="008B6C5F"/>
    <w:rsid w:val="008C20AB"/>
    <w:rsid w:val="008C2312"/>
    <w:rsid w:val="008C25C8"/>
    <w:rsid w:val="008C2A7B"/>
    <w:rsid w:val="008C2DAC"/>
    <w:rsid w:val="008C384B"/>
    <w:rsid w:val="008C46A5"/>
    <w:rsid w:val="008C48F0"/>
    <w:rsid w:val="008C513A"/>
    <w:rsid w:val="008C694D"/>
    <w:rsid w:val="008D077D"/>
    <w:rsid w:val="008D0D45"/>
    <w:rsid w:val="008D1372"/>
    <w:rsid w:val="008D1D66"/>
    <w:rsid w:val="008D3515"/>
    <w:rsid w:val="008D3D69"/>
    <w:rsid w:val="008D4855"/>
    <w:rsid w:val="008D48E1"/>
    <w:rsid w:val="008D49B5"/>
    <w:rsid w:val="008D6116"/>
    <w:rsid w:val="008D7EC8"/>
    <w:rsid w:val="008E04D0"/>
    <w:rsid w:val="008E26F5"/>
    <w:rsid w:val="008E312B"/>
    <w:rsid w:val="008E3E40"/>
    <w:rsid w:val="008E44DB"/>
    <w:rsid w:val="008E4AC5"/>
    <w:rsid w:val="008E4EBE"/>
    <w:rsid w:val="008E79B7"/>
    <w:rsid w:val="008E7C16"/>
    <w:rsid w:val="008F013A"/>
    <w:rsid w:val="008F02C2"/>
    <w:rsid w:val="008F0386"/>
    <w:rsid w:val="008F1329"/>
    <w:rsid w:val="008F1359"/>
    <w:rsid w:val="008F136E"/>
    <w:rsid w:val="008F138B"/>
    <w:rsid w:val="008F18F5"/>
    <w:rsid w:val="008F2011"/>
    <w:rsid w:val="008F20FC"/>
    <w:rsid w:val="008F2481"/>
    <w:rsid w:val="008F41FB"/>
    <w:rsid w:val="008F45A7"/>
    <w:rsid w:val="008F590D"/>
    <w:rsid w:val="008F663C"/>
    <w:rsid w:val="008F6925"/>
    <w:rsid w:val="008F79B2"/>
    <w:rsid w:val="008F7DFF"/>
    <w:rsid w:val="0090329D"/>
    <w:rsid w:val="00904DB4"/>
    <w:rsid w:val="00904E91"/>
    <w:rsid w:val="009055CA"/>
    <w:rsid w:val="00905643"/>
    <w:rsid w:val="00907202"/>
    <w:rsid w:val="0090742B"/>
    <w:rsid w:val="009079C2"/>
    <w:rsid w:val="009100DE"/>
    <w:rsid w:val="009112D4"/>
    <w:rsid w:val="0091156B"/>
    <w:rsid w:val="00911ABF"/>
    <w:rsid w:val="00912458"/>
    <w:rsid w:val="0091250D"/>
    <w:rsid w:val="009134AB"/>
    <w:rsid w:val="009146B3"/>
    <w:rsid w:val="00916AD3"/>
    <w:rsid w:val="009170A4"/>
    <w:rsid w:val="00917309"/>
    <w:rsid w:val="009204FF"/>
    <w:rsid w:val="009205E2"/>
    <w:rsid w:val="009207BF"/>
    <w:rsid w:val="009214AF"/>
    <w:rsid w:val="0092152B"/>
    <w:rsid w:val="009216B9"/>
    <w:rsid w:val="00922813"/>
    <w:rsid w:val="00922F02"/>
    <w:rsid w:val="009234A2"/>
    <w:rsid w:val="00924C83"/>
    <w:rsid w:val="00924FD3"/>
    <w:rsid w:val="009251F7"/>
    <w:rsid w:val="00925491"/>
    <w:rsid w:val="00925910"/>
    <w:rsid w:val="00926018"/>
    <w:rsid w:val="00926F75"/>
    <w:rsid w:val="00927416"/>
    <w:rsid w:val="00927441"/>
    <w:rsid w:val="00931600"/>
    <w:rsid w:val="00931993"/>
    <w:rsid w:val="009319BF"/>
    <w:rsid w:val="00932235"/>
    <w:rsid w:val="00932394"/>
    <w:rsid w:val="009331C5"/>
    <w:rsid w:val="00934577"/>
    <w:rsid w:val="0093484D"/>
    <w:rsid w:val="00934AE9"/>
    <w:rsid w:val="009366D9"/>
    <w:rsid w:val="00936A2B"/>
    <w:rsid w:val="00937118"/>
    <w:rsid w:val="009412C0"/>
    <w:rsid w:val="00942497"/>
    <w:rsid w:val="0094267C"/>
    <w:rsid w:val="009427E9"/>
    <w:rsid w:val="0094281B"/>
    <w:rsid w:val="00942B01"/>
    <w:rsid w:val="00943B8C"/>
    <w:rsid w:val="00945345"/>
    <w:rsid w:val="00945D99"/>
    <w:rsid w:val="00947CE9"/>
    <w:rsid w:val="009537FB"/>
    <w:rsid w:val="009541A7"/>
    <w:rsid w:val="00954C2B"/>
    <w:rsid w:val="0095638B"/>
    <w:rsid w:val="009564CA"/>
    <w:rsid w:val="00956AEF"/>
    <w:rsid w:val="0096019D"/>
    <w:rsid w:val="00961451"/>
    <w:rsid w:val="00961B82"/>
    <w:rsid w:val="009625D8"/>
    <w:rsid w:val="00963B27"/>
    <w:rsid w:val="00964E59"/>
    <w:rsid w:val="009661AC"/>
    <w:rsid w:val="00966C66"/>
    <w:rsid w:val="00972029"/>
    <w:rsid w:val="00972D27"/>
    <w:rsid w:val="0097303A"/>
    <w:rsid w:val="0097460B"/>
    <w:rsid w:val="00974803"/>
    <w:rsid w:val="00974BB8"/>
    <w:rsid w:val="00974F1D"/>
    <w:rsid w:val="00974F4E"/>
    <w:rsid w:val="009753DD"/>
    <w:rsid w:val="00975653"/>
    <w:rsid w:val="00975E4B"/>
    <w:rsid w:val="009773DD"/>
    <w:rsid w:val="00977D81"/>
    <w:rsid w:val="00980C56"/>
    <w:rsid w:val="009825E0"/>
    <w:rsid w:val="00982C53"/>
    <w:rsid w:val="00983479"/>
    <w:rsid w:val="00983EF1"/>
    <w:rsid w:val="0098418B"/>
    <w:rsid w:val="00984EC3"/>
    <w:rsid w:val="00986905"/>
    <w:rsid w:val="009873EA"/>
    <w:rsid w:val="00990253"/>
    <w:rsid w:val="00990A54"/>
    <w:rsid w:val="00990B38"/>
    <w:rsid w:val="00991127"/>
    <w:rsid w:val="00991A0F"/>
    <w:rsid w:val="0099221D"/>
    <w:rsid w:val="00993464"/>
    <w:rsid w:val="0099383E"/>
    <w:rsid w:val="00994CA8"/>
    <w:rsid w:val="00995901"/>
    <w:rsid w:val="00995D00"/>
    <w:rsid w:val="00996534"/>
    <w:rsid w:val="00996F4B"/>
    <w:rsid w:val="00997B94"/>
    <w:rsid w:val="009A092B"/>
    <w:rsid w:val="009A26AC"/>
    <w:rsid w:val="009A3148"/>
    <w:rsid w:val="009A383A"/>
    <w:rsid w:val="009A3EAE"/>
    <w:rsid w:val="009A43C7"/>
    <w:rsid w:val="009A4F41"/>
    <w:rsid w:val="009A5AD3"/>
    <w:rsid w:val="009A6215"/>
    <w:rsid w:val="009A676E"/>
    <w:rsid w:val="009A6819"/>
    <w:rsid w:val="009B073A"/>
    <w:rsid w:val="009B2AA4"/>
    <w:rsid w:val="009B3DDD"/>
    <w:rsid w:val="009B472E"/>
    <w:rsid w:val="009B49CF"/>
    <w:rsid w:val="009B5F83"/>
    <w:rsid w:val="009B62E1"/>
    <w:rsid w:val="009B638B"/>
    <w:rsid w:val="009B6980"/>
    <w:rsid w:val="009B6C2A"/>
    <w:rsid w:val="009B7427"/>
    <w:rsid w:val="009C063E"/>
    <w:rsid w:val="009C0BC5"/>
    <w:rsid w:val="009C0F2D"/>
    <w:rsid w:val="009C1B2B"/>
    <w:rsid w:val="009C1D87"/>
    <w:rsid w:val="009C23E9"/>
    <w:rsid w:val="009C2C56"/>
    <w:rsid w:val="009C2E10"/>
    <w:rsid w:val="009C43CC"/>
    <w:rsid w:val="009C48F6"/>
    <w:rsid w:val="009C54B8"/>
    <w:rsid w:val="009C57BC"/>
    <w:rsid w:val="009C5B28"/>
    <w:rsid w:val="009C61B8"/>
    <w:rsid w:val="009C67F4"/>
    <w:rsid w:val="009C6E0B"/>
    <w:rsid w:val="009C6F67"/>
    <w:rsid w:val="009D1808"/>
    <w:rsid w:val="009D1C40"/>
    <w:rsid w:val="009D2A01"/>
    <w:rsid w:val="009D2E51"/>
    <w:rsid w:val="009D45D8"/>
    <w:rsid w:val="009D4F13"/>
    <w:rsid w:val="009D4FCC"/>
    <w:rsid w:val="009D54E7"/>
    <w:rsid w:val="009D5582"/>
    <w:rsid w:val="009D55E9"/>
    <w:rsid w:val="009D5A7E"/>
    <w:rsid w:val="009D5C73"/>
    <w:rsid w:val="009D63E2"/>
    <w:rsid w:val="009D6B12"/>
    <w:rsid w:val="009E054A"/>
    <w:rsid w:val="009E1577"/>
    <w:rsid w:val="009E1FFB"/>
    <w:rsid w:val="009E207E"/>
    <w:rsid w:val="009E400E"/>
    <w:rsid w:val="009E50EF"/>
    <w:rsid w:val="009E56B5"/>
    <w:rsid w:val="009E5BAD"/>
    <w:rsid w:val="009E6D85"/>
    <w:rsid w:val="009E6E3C"/>
    <w:rsid w:val="009F05C1"/>
    <w:rsid w:val="009F26A3"/>
    <w:rsid w:val="009F33D9"/>
    <w:rsid w:val="009F3842"/>
    <w:rsid w:val="009F4477"/>
    <w:rsid w:val="009F49B5"/>
    <w:rsid w:val="009F668D"/>
    <w:rsid w:val="009F76C0"/>
    <w:rsid w:val="00A00EF4"/>
    <w:rsid w:val="00A01A69"/>
    <w:rsid w:val="00A03164"/>
    <w:rsid w:val="00A040AC"/>
    <w:rsid w:val="00A047EC"/>
    <w:rsid w:val="00A05665"/>
    <w:rsid w:val="00A05B0F"/>
    <w:rsid w:val="00A05B1B"/>
    <w:rsid w:val="00A06051"/>
    <w:rsid w:val="00A064B0"/>
    <w:rsid w:val="00A10806"/>
    <w:rsid w:val="00A10EB4"/>
    <w:rsid w:val="00A12098"/>
    <w:rsid w:val="00A14548"/>
    <w:rsid w:val="00A14DF0"/>
    <w:rsid w:val="00A14F65"/>
    <w:rsid w:val="00A15C25"/>
    <w:rsid w:val="00A15DC4"/>
    <w:rsid w:val="00A15EF8"/>
    <w:rsid w:val="00A15FDD"/>
    <w:rsid w:val="00A1653D"/>
    <w:rsid w:val="00A1732F"/>
    <w:rsid w:val="00A2070F"/>
    <w:rsid w:val="00A20AF3"/>
    <w:rsid w:val="00A20B89"/>
    <w:rsid w:val="00A20EEA"/>
    <w:rsid w:val="00A2116C"/>
    <w:rsid w:val="00A22804"/>
    <w:rsid w:val="00A22EDF"/>
    <w:rsid w:val="00A2308A"/>
    <w:rsid w:val="00A232F1"/>
    <w:rsid w:val="00A246B2"/>
    <w:rsid w:val="00A247F2"/>
    <w:rsid w:val="00A24E73"/>
    <w:rsid w:val="00A2633C"/>
    <w:rsid w:val="00A272AF"/>
    <w:rsid w:val="00A3049D"/>
    <w:rsid w:val="00A30BB2"/>
    <w:rsid w:val="00A30C9B"/>
    <w:rsid w:val="00A30CD8"/>
    <w:rsid w:val="00A30FDB"/>
    <w:rsid w:val="00A31844"/>
    <w:rsid w:val="00A3268D"/>
    <w:rsid w:val="00A3298F"/>
    <w:rsid w:val="00A32C8D"/>
    <w:rsid w:val="00A33968"/>
    <w:rsid w:val="00A34924"/>
    <w:rsid w:val="00A354CD"/>
    <w:rsid w:val="00A360AD"/>
    <w:rsid w:val="00A4019C"/>
    <w:rsid w:val="00A40B4C"/>
    <w:rsid w:val="00A40DB3"/>
    <w:rsid w:val="00A40FAA"/>
    <w:rsid w:val="00A416FC"/>
    <w:rsid w:val="00A417E7"/>
    <w:rsid w:val="00A41943"/>
    <w:rsid w:val="00A42B9A"/>
    <w:rsid w:val="00A430E0"/>
    <w:rsid w:val="00A43197"/>
    <w:rsid w:val="00A43EA4"/>
    <w:rsid w:val="00A44BDC"/>
    <w:rsid w:val="00A45ACC"/>
    <w:rsid w:val="00A46E6D"/>
    <w:rsid w:val="00A475D6"/>
    <w:rsid w:val="00A479CE"/>
    <w:rsid w:val="00A47F85"/>
    <w:rsid w:val="00A5005E"/>
    <w:rsid w:val="00A51C6D"/>
    <w:rsid w:val="00A5249D"/>
    <w:rsid w:val="00A52C1F"/>
    <w:rsid w:val="00A5478E"/>
    <w:rsid w:val="00A562E1"/>
    <w:rsid w:val="00A56DA8"/>
    <w:rsid w:val="00A5726F"/>
    <w:rsid w:val="00A6091F"/>
    <w:rsid w:val="00A61972"/>
    <w:rsid w:val="00A62D03"/>
    <w:rsid w:val="00A63A9A"/>
    <w:rsid w:val="00A63E24"/>
    <w:rsid w:val="00A642C2"/>
    <w:rsid w:val="00A64915"/>
    <w:rsid w:val="00A64E93"/>
    <w:rsid w:val="00A65160"/>
    <w:rsid w:val="00A65B84"/>
    <w:rsid w:val="00A65F1D"/>
    <w:rsid w:val="00A666F1"/>
    <w:rsid w:val="00A67426"/>
    <w:rsid w:val="00A6743E"/>
    <w:rsid w:val="00A67FB2"/>
    <w:rsid w:val="00A70DB4"/>
    <w:rsid w:val="00A70F25"/>
    <w:rsid w:val="00A73237"/>
    <w:rsid w:val="00A73763"/>
    <w:rsid w:val="00A73AD1"/>
    <w:rsid w:val="00A75D9A"/>
    <w:rsid w:val="00A76254"/>
    <w:rsid w:val="00A76EB5"/>
    <w:rsid w:val="00A81C8F"/>
    <w:rsid w:val="00A82710"/>
    <w:rsid w:val="00A830A7"/>
    <w:rsid w:val="00A830D8"/>
    <w:rsid w:val="00A839B7"/>
    <w:rsid w:val="00A8439D"/>
    <w:rsid w:val="00A849F1"/>
    <w:rsid w:val="00A84ED0"/>
    <w:rsid w:val="00A85B40"/>
    <w:rsid w:val="00A85DFF"/>
    <w:rsid w:val="00A8605E"/>
    <w:rsid w:val="00A87B9B"/>
    <w:rsid w:val="00A90C95"/>
    <w:rsid w:val="00A90E96"/>
    <w:rsid w:val="00A91708"/>
    <w:rsid w:val="00A92253"/>
    <w:rsid w:val="00A925D5"/>
    <w:rsid w:val="00A927F8"/>
    <w:rsid w:val="00A97FE1"/>
    <w:rsid w:val="00AA0409"/>
    <w:rsid w:val="00AA1029"/>
    <w:rsid w:val="00AA10C1"/>
    <w:rsid w:val="00AA196C"/>
    <w:rsid w:val="00AA3939"/>
    <w:rsid w:val="00AA3D70"/>
    <w:rsid w:val="00AA5144"/>
    <w:rsid w:val="00AA611D"/>
    <w:rsid w:val="00AA70D8"/>
    <w:rsid w:val="00AA7578"/>
    <w:rsid w:val="00AB0383"/>
    <w:rsid w:val="00AB0996"/>
    <w:rsid w:val="00AB1CAA"/>
    <w:rsid w:val="00AB201C"/>
    <w:rsid w:val="00AB2AFB"/>
    <w:rsid w:val="00AB2E0F"/>
    <w:rsid w:val="00AB355F"/>
    <w:rsid w:val="00AB3D23"/>
    <w:rsid w:val="00AB3ED2"/>
    <w:rsid w:val="00AB47E2"/>
    <w:rsid w:val="00AB4CE3"/>
    <w:rsid w:val="00AB526C"/>
    <w:rsid w:val="00AB7DD8"/>
    <w:rsid w:val="00AC00A1"/>
    <w:rsid w:val="00AC0E01"/>
    <w:rsid w:val="00AC0EAB"/>
    <w:rsid w:val="00AC1007"/>
    <w:rsid w:val="00AC16C4"/>
    <w:rsid w:val="00AC17AB"/>
    <w:rsid w:val="00AC1BCC"/>
    <w:rsid w:val="00AC2E31"/>
    <w:rsid w:val="00AC2E9D"/>
    <w:rsid w:val="00AC34EC"/>
    <w:rsid w:val="00AC3549"/>
    <w:rsid w:val="00AC3580"/>
    <w:rsid w:val="00AC4484"/>
    <w:rsid w:val="00AC474F"/>
    <w:rsid w:val="00AC480A"/>
    <w:rsid w:val="00AC4FF3"/>
    <w:rsid w:val="00AC50E8"/>
    <w:rsid w:val="00AC593B"/>
    <w:rsid w:val="00AC5F63"/>
    <w:rsid w:val="00AC6163"/>
    <w:rsid w:val="00AC6893"/>
    <w:rsid w:val="00AC6C7D"/>
    <w:rsid w:val="00AC7340"/>
    <w:rsid w:val="00AC78B5"/>
    <w:rsid w:val="00AD05C0"/>
    <w:rsid w:val="00AD0EFC"/>
    <w:rsid w:val="00AD0FEC"/>
    <w:rsid w:val="00AD1827"/>
    <w:rsid w:val="00AD1FF2"/>
    <w:rsid w:val="00AD3025"/>
    <w:rsid w:val="00AD3291"/>
    <w:rsid w:val="00AD374F"/>
    <w:rsid w:val="00AD51E6"/>
    <w:rsid w:val="00AD59BC"/>
    <w:rsid w:val="00AD6D12"/>
    <w:rsid w:val="00AD7B0D"/>
    <w:rsid w:val="00AD7C7F"/>
    <w:rsid w:val="00AE06A7"/>
    <w:rsid w:val="00AE0FED"/>
    <w:rsid w:val="00AE1519"/>
    <w:rsid w:val="00AE1E6C"/>
    <w:rsid w:val="00AE208D"/>
    <w:rsid w:val="00AE25B0"/>
    <w:rsid w:val="00AE2743"/>
    <w:rsid w:val="00AE2808"/>
    <w:rsid w:val="00AE2F44"/>
    <w:rsid w:val="00AE56B9"/>
    <w:rsid w:val="00AE6102"/>
    <w:rsid w:val="00AE709A"/>
    <w:rsid w:val="00AF00B2"/>
    <w:rsid w:val="00AF075D"/>
    <w:rsid w:val="00AF0B5C"/>
    <w:rsid w:val="00AF0D4F"/>
    <w:rsid w:val="00AF17A6"/>
    <w:rsid w:val="00AF23BC"/>
    <w:rsid w:val="00AF2683"/>
    <w:rsid w:val="00AF275C"/>
    <w:rsid w:val="00AF345C"/>
    <w:rsid w:val="00AF4D38"/>
    <w:rsid w:val="00AF4DAC"/>
    <w:rsid w:val="00AF7DFB"/>
    <w:rsid w:val="00B003DF"/>
    <w:rsid w:val="00B01246"/>
    <w:rsid w:val="00B029D0"/>
    <w:rsid w:val="00B043B8"/>
    <w:rsid w:val="00B04858"/>
    <w:rsid w:val="00B051A2"/>
    <w:rsid w:val="00B0542E"/>
    <w:rsid w:val="00B06F8E"/>
    <w:rsid w:val="00B0799C"/>
    <w:rsid w:val="00B111AE"/>
    <w:rsid w:val="00B1129B"/>
    <w:rsid w:val="00B11A20"/>
    <w:rsid w:val="00B11A67"/>
    <w:rsid w:val="00B11C23"/>
    <w:rsid w:val="00B12769"/>
    <w:rsid w:val="00B12E1A"/>
    <w:rsid w:val="00B13D81"/>
    <w:rsid w:val="00B1404F"/>
    <w:rsid w:val="00B14CBB"/>
    <w:rsid w:val="00B150B8"/>
    <w:rsid w:val="00B15A7C"/>
    <w:rsid w:val="00B15E44"/>
    <w:rsid w:val="00B16DC2"/>
    <w:rsid w:val="00B17295"/>
    <w:rsid w:val="00B21527"/>
    <w:rsid w:val="00B232C5"/>
    <w:rsid w:val="00B2399A"/>
    <w:rsid w:val="00B241CD"/>
    <w:rsid w:val="00B26A91"/>
    <w:rsid w:val="00B307D2"/>
    <w:rsid w:val="00B315BB"/>
    <w:rsid w:val="00B3211D"/>
    <w:rsid w:val="00B339A2"/>
    <w:rsid w:val="00B34BDF"/>
    <w:rsid w:val="00B351FC"/>
    <w:rsid w:val="00B354B7"/>
    <w:rsid w:val="00B35AC3"/>
    <w:rsid w:val="00B35DE7"/>
    <w:rsid w:val="00B36207"/>
    <w:rsid w:val="00B400B4"/>
    <w:rsid w:val="00B40A7F"/>
    <w:rsid w:val="00B41776"/>
    <w:rsid w:val="00B42134"/>
    <w:rsid w:val="00B45A00"/>
    <w:rsid w:val="00B46987"/>
    <w:rsid w:val="00B478FB"/>
    <w:rsid w:val="00B47925"/>
    <w:rsid w:val="00B47A22"/>
    <w:rsid w:val="00B47A7F"/>
    <w:rsid w:val="00B5002E"/>
    <w:rsid w:val="00B50131"/>
    <w:rsid w:val="00B5078C"/>
    <w:rsid w:val="00B51095"/>
    <w:rsid w:val="00B51E57"/>
    <w:rsid w:val="00B5290F"/>
    <w:rsid w:val="00B52DB8"/>
    <w:rsid w:val="00B53E93"/>
    <w:rsid w:val="00B54682"/>
    <w:rsid w:val="00B55122"/>
    <w:rsid w:val="00B5553C"/>
    <w:rsid w:val="00B55995"/>
    <w:rsid w:val="00B55B57"/>
    <w:rsid w:val="00B55BC1"/>
    <w:rsid w:val="00B562F3"/>
    <w:rsid w:val="00B5700F"/>
    <w:rsid w:val="00B5740A"/>
    <w:rsid w:val="00B606C8"/>
    <w:rsid w:val="00B60A84"/>
    <w:rsid w:val="00B612A5"/>
    <w:rsid w:val="00B62768"/>
    <w:rsid w:val="00B637BC"/>
    <w:rsid w:val="00B6387B"/>
    <w:rsid w:val="00B63A6E"/>
    <w:rsid w:val="00B66058"/>
    <w:rsid w:val="00B67181"/>
    <w:rsid w:val="00B675F5"/>
    <w:rsid w:val="00B710E2"/>
    <w:rsid w:val="00B7115B"/>
    <w:rsid w:val="00B72979"/>
    <w:rsid w:val="00B733FC"/>
    <w:rsid w:val="00B7341E"/>
    <w:rsid w:val="00B7460D"/>
    <w:rsid w:val="00B757B1"/>
    <w:rsid w:val="00B7585C"/>
    <w:rsid w:val="00B76546"/>
    <w:rsid w:val="00B76596"/>
    <w:rsid w:val="00B766B8"/>
    <w:rsid w:val="00B81F50"/>
    <w:rsid w:val="00B83810"/>
    <w:rsid w:val="00B838C4"/>
    <w:rsid w:val="00B845DD"/>
    <w:rsid w:val="00B84663"/>
    <w:rsid w:val="00B85091"/>
    <w:rsid w:val="00B85866"/>
    <w:rsid w:val="00B858B3"/>
    <w:rsid w:val="00B85937"/>
    <w:rsid w:val="00B85B0E"/>
    <w:rsid w:val="00B86203"/>
    <w:rsid w:val="00B86B81"/>
    <w:rsid w:val="00B86C94"/>
    <w:rsid w:val="00B908A7"/>
    <w:rsid w:val="00B908D0"/>
    <w:rsid w:val="00B91061"/>
    <w:rsid w:val="00B916FC"/>
    <w:rsid w:val="00B91D40"/>
    <w:rsid w:val="00B93439"/>
    <w:rsid w:val="00B94272"/>
    <w:rsid w:val="00B94C48"/>
    <w:rsid w:val="00B94D36"/>
    <w:rsid w:val="00B97223"/>
    <w:rsid w:val="00BA12A6"/>
    <w:rsid w:val="00BA3068"/>
    <w:rsid w:val="00BA3547"/>
    <w:rsid w:val="00BA44D3"/>
    <w:rsid w:val="00BA4617"/>
    <w:rsid w:val="00BA4E6B"/>
    <w:rsid w:val="00BA50ED"/>
    <w:rsid w:val="00BA6801"/>
    <w:rsid w:val="00BA7317"/>
    <w:rsid w:val="00BB00DB"/>
    <w:rsid w:val="00BB04B0"/>
    <w:rsid w:val="00BB0A77"/>
    <w:rsid w:val="00BB2D9B"/>
    <w:rsid w:val="00BB424E"/>
    <w:rsid w:val="00BB4C09"/>
    <w:rsid w:val="00BB53DC"/>
    <w:rsid w:val="00BB6318"/>
    <w:rsid w:val="00BB71CA"/>
    <w:rsid w:val="00BB7DDF"/>
    <w:rsid w:val="00BC06F2"/>
    <w:rsid w:val="00BC187A"/>
    <w:rsid w:val="00BC1978"/>
    <w:rsid w:val="00BC3619"/>
    <w:rsid w:val="00BC3A39"/>
    <w:rsid w:val="00BC3F85"/>
    <w:rsid w:val="00BC480C"/>
    <w:rsid w:val="00BC49FA"/>
    <w:rsid w:val="00BC4A76"/>
    <w:rsid w:val="00BC4C73"/>
    <w:rsid w:val="00BC4FFE"/>
    <w:rsid w:val="00BC5293"/>
    <w:rsid w:val="00BC5691"/>
    <w:rsid w:val="00BC6506"/>
    <w:rsid w:val="00BC679D"/>
    <w:rsid w:val="00BC7C5B"/>
    <w:rsid w:val="00BD1297"/>
    <w:rsid w:val="00BD2043"/>
    <w:rsid w:val="00BD3297"/>
    <w:rsid w:val="00BD342A"/>
    <w:rsid w:val="00BD4228"/>
    <w:rsid w:val="00BD45A9"/>
    <w:rsid w:val="00BD49C8"/>
    <w:rsid w:val="00BD589F"/>
    <w:rsid w:val="00BD77D4"/>
    <w:rsid w:val="00BD78CD"/>
    <w:rsid w:val="00BE17D3"/>
    <w:rsid w:val="00BE2042"/>
    <w:rsid w:val="00BE3AE3"/>
    <w:rsid w:val="00BE56EC"/>
    <w:rsid w:val="00BE58A0"/>
    <w:rsid w:val="00BE6A5F"/>
    <w:rsid w:val="00BE71DB"/>
    <w:rsid w:val="00BE78D7"/>
    <w:rsid w:val="00BF0362"/>
    <w:rsid w:val="00BF045E"/>
    <w:rsid w:val="00BF07DC"/>
    <w:rsid w:val="00BF1359"/>
    <w:rsid w:val="00BF1B8F"/>
    <w:rsid w:val="00BF1EF6"/>
    <w:rsid w:val="00BF2753"/>
    <w:rsid w:val="00BF3EF0"/>
    <w:rsid w:val="00BF4294"/>
    <w:rsid w:val="00BF6260"/>
    <w:rsid w:val="00BF7F96"/>
    <w:rsid w:val="00C00695"/>
    <w:rsid w:val="00C0070F"/>
    <w:rsid w:val="00C0075B"/>
    <w:rsid w:val="00C014B0"/>
    <w:rsid w:val="00C0338B"/>
    <w:rsid w:val="00C03E6D"/>
    <w:rsid w:val="00C04DBF"/>
    <w:rsid w:val="00C05D53"/>
    <w:rsid w:val="00C07686"/>
    <w:rsid w:val="00C102C5"/>
    <w:rsid w:val="00C10DF9"/>
    <w:rsid w:val="00C10F2C"/>
    <w:rsid w:val="00C11212"/>
    <w:rsid w:val="00C1150F"/>
    <w:rsid w:val="00C11E50"/>
    <w:rsid w:val="00C12709"/>
    <w:rsid w:val="00C12AF5"/>
    <w:rsid w:val="00C13EAC"/>
    <w:rsid w:val="00C14367"/>
    <w:rsid w:val="00C1442E"/>
    <w:rsid w:val="00C14EE9"/>
    <w:rsid w:val="00C163E2"/>
    <w:rsid w:val="00C1664D"/>
    <w:rsid w:val="00C17A14"/>
    <w:rsid w:val="00C20444"/>
    <w:rsid w:val="00C2183B"/>
    <w:rsid w:val="00C22472"/>
    <w:rsid w:val="00C224DF"/>
    <w:rsid w:val="00C23189"/>
    <w:rsid w:val="00C23351"/>
    <w:rsid w:val="00C24DA5"/>
    <w:rsid w:val="00C251A5"/>
    <w:rsid w:val="00C25331"/>
    <w:rsid w:val="00C25CD1"/>
    <w:rsid w:val="00C27540"/>
    <w:rsid w:val="00C306C6"/>
    <w:rsid w:val="00C308D5"/>
    <w:rsid w:val="00C30B33"/>
    <w:rsid w:val="00C320EB"/>
    <w:rsid w:val="00C330F1"/>
    <w:rsid w:val="00C33407"/>
    <w:rsid w:val="00C33FD8"/>
    <w:rsid w:val="00C34492"/>
    <w:rsid w:val="00C34F38"/>
    <w:rsid w:val="00C3583F"/>
    <w:rsid w:val="00C35AF4"/>
    <w:rsid w:val="00C36021"/>
    <w:rsid w:val="00C365DA"/>
    <w:rsid w:val="00C368AF"/>
    <w:rsid w:val="00C36900"/>
    <w:rsid w:val="00C37314"/>
    <w:rsid w:val="00C37B6D"/>
    <w:rsid w:val="00C4030E"/>
    <w:rsid w:val="00C40937"/>
    <w:rsid w:val="00C40C85"/>
    <w:rsid w:val="00C417CE"/>
    <w:rsid w:val="00C4198B"/>
    <w:rsid w:val="00C41C41"/>
    <w:rsid w:val="00C41E73"/>
    <w:rsid w:val="00C41F52"/>
    <w:rsid w:val="00C423A8"/>
    <w:rsid w:val="00C4268E"/>
    <w:rsid w:val="00C43A0C"/>
    <w:rsid w:val="00C4421C"/>
    <w:rsid w:val="00C4517A"/>
    <w:rsid w:val="00C45596"/>
    <w:rsid w:val="00C45803"/>
    <w:rsid w:val="00C463E2"/>
    <w:rsid w:val="00C46BFD"/>
    <w:rsid w:val="00C46C86"/>
    <w:rsid w:val="00C46F2F"/>
    <w:rsid w:val="00C47443"/>
    <w:rsid w:val="00C47AD1"/>
    <w:rsid w:val="00C506F6"/>
    <w:rsid w:val="00C50A17"/>
    <w:rsid w:val="00C5237E"/>
    <w:rsid w:val="00C531B1"/>
    <w:rsid w:val="00C53459"/>
    <w:rsid w:val="00C5519C"/>
    <w:rsid w:val="00C55AEC"/>
    <w:rsid w:val="00C5600B"/>
    <w:rsid w:val="00C562DA"/>
    <w:rsid w:val="00C56331"/>
    <w:rsid w:val="00C5660F"/>
    <w:rsid w:val="00C56B70"/>
    <w:rsid w:val="00C570B0"/>
    <w:rsid w:val="00C57704"/>
    <w:rsid w:val="00C60A16"/>
    <w:rsid w:val="00C60F2B"/>
    <w:rsid w:val="00C63E48"/>
    <w:rsid w:val="00C65645"/>
    <w:rsid w:val="00C659C4"/>
    <w:rsid w:val="00C65E73"/>
    <w:rsid w:val="00C67982"/>
    <w:rsid w:val="00C67BD3"/>
    <w:rsid w:val="00C67C60"/>
    <w:rsid w:val="00C7256C"/>
    <w:rsid w:val="00C728DF"/>
    <w:rsid w:val="00C7493F"/>
    <w:rsid w:val="00C74C25"/>
    <w:rsid w:val="00C752B2"/>
    <w:rsid w:val="00C76026"/>
    <w:rsid w:val="00C767FB"/>
    <w:rsid w:val="00C76A7A"/>
    <w:rsid w:val="00C77022"/>
    <w:rsid w:val="00C77F88"/>
    <w:rsid w:val="00C80128"/>
    <w:rsid w:val="00C806AC"/>
    <w:rsid w:val="00C80B85"/>
    <w:rsid w:val="00C80D1D"/>
    <w:rsid w:val="00C8139A"/>
    <w:rsid w:val="00C81539"/>
    <w:rsid w:val="00C81AF0"/>
    <w:rsid w:val="00C8216D"/>
    <w:rsid w:val="00C829DE"/>
    <w:rsid w:val="00C82C94"/>
    <w:rsid w:val="00C835C3"/>
    <w:rsid w:val="00C84354"/>
    <w:rsid w:val="00C8486F"/>
    <w:rsid w:val="00C84A63"/>
    <w:rsid w:val="00C85C87"/>
    <w:rsid w:val="00C85E45"/>
    <w:rsid w:val="00C90759"/>
    <w:rsid w:val="00C91F08"/>
    <w:rsid w:val="00C91F24"/>
    <w:rsid w:val="00C93255"/>
    <w:rsid w:val="00C93902"/>
    <w:rsid w:val="00C93B8B"/>
    <w:rsid w:val="00C96AA6"/>
    <w:rsid w:val="00CA0C93"/>
    <w:rsid w:val="00CA15B9"/>
    <w:rsid w:val="00CA178F"/>
    <w:rsid w:val="00CA2214"/>
    <w:rsid w:val="00CA27D0"/>
    <w:rsid w:val="00CA3154"/>
    <w:rsid w:val="00CA3FD1"/>
    <w:rsid w:val="00CA41DD"/>
    <w:rsid w:val="00CA519B"/>
    <w:rsid w:val="00CA5A5D"/>
    <w:rsid w:val="00CA5E67"/>
    <w:rsid w:val="00CA69EB"/>
    <w:rsid w:val="00CA6A48"/>
    <w:rsid w:val="00CA6DF0"/>
    <w:rsid w:val="00CA70A5"/>
    <w:rsid w:val="00CA7B16"/>
    <w:rsid w:val="00CB19E6"/>
    <w:rsid w:val="00CB1CEF"/>
    <w:rsid w:val="00CB257F"/>
    <w:rsid w:val="00CB3583"/>
    <w:rsid w:val="00CB391D"/>
    <w:rsid w:val="00CB536A"/>
    <w:rsid w:val="00CB7291"/>
    <w:rsid w:val="00CB7C77"/>
    <w:rsid w:val="00CB7D53"/>
    <w:rsid w:val="00CC04AA"/>
    <w:rsid w:val="00CC06A3"/>
    <w:rsid w:val="00CC112F"/>
    <w:rsid w:val="00CC3F82"/>
    <w:rsid w:val="00CC4327"/>
    <w:rsid w:val="00CC451C"/>
    <w:rsid w:val="00CC4606"/>
    <w:rsid w:val="00CC4978"/>
    <w:rsid w:val="00CC544E"/>
    <w:rsid w:val="00CC54E4"/>
    <w:rsid w:val="00CC5D73"/>
    <w:rsid w:val="00CC691C"/>
    <w:rsid w:val="00CC7D0B"/>
    <w:rsid w:val="00CD0F55"/>
    <w:rsid w:val="00CD11CA"/>
    <w:rsid w:val="00CD1F8E"/>
    <w:rsid w:val="00CD2AB9"/>
    <w:rsid w:val="00CD3315"/>
    <w:rsid w:val="00CD425A"/>
    <w:rsid w:val="00CD4947"/>
    <w:rsid w:val="00CD4A1A"/>
    <w:rsid w:val="00CD4C52"/>
    <w:rsid w:val="00CD5B7C"/>
    <w:rsid w:val="00CD7968"/>
    <w:rsid w:val="00CE0BA1"/>
    <w:rsid w:val="00CE1FD9"/>
    <w:rsid w:val="00CE2478"/>
    <w:rsid w:val="00CE28B0"/>
    <w:rsid w:val="00CE355D"/>
    <w:rsid w:val="00CE3614"/>
    <w:rsid w:val="00CE442D"/>
    <w:rsid w:val="00CE571B"/>
    <w:rsid w:val="00CE58CB"/>
    <w:rsid w:val="00CE59C2"/>
    <w:rsid w:val="00CE5B5D"/>
    <w:rsid w:val="00CE5C7E"/>
    <w:rsid w:val="00CE7749"/>
    <w:rsid w:val="00CF0203"/>
    <w:rsid w:val="00CF04AE"/>
    <w:rsid w:val="00CF0B18"/>
    <w:rsid w:val="00CF1581"/>
    <w:rsid w:val="00CF2AEE"/>
    <w:rsid w:val="00CF2C8A"/>
    <w:rsid w:val="00CF2D29"/>
    <w:rsid w:val="00CF37E2"/>
    <w:rsid w:val="00CF38A6"/>
    <w:rsid w:val="00CF3C25"/>
    <w:rsid w:val="00CF3C61"/>
    <w:rsid w:val="00CF46A3"/>
    <w:rsid w:val="00CF5E4C"/>
    <w:rsid w:val="00CF6C20"/>
    <w:rsid w:val="00CF737F"/>
    <w:rsid w:val="00CF74C6"/>
    <w:rsid w:val="00D0071B"/>
    <w:rsid w:val="00D00B78"/>
    <w:rsid w:val="00D02FE2"/>
    <w:rsid w:val="00D03154"/>
    <w:rsid w:val="00D0414B"/>
    <w:rsid w:val="00D04773"/>
    <w:rsid w:val="00D053DD"/>
    <w:rsid w:val="00D06188"/>
    <w:rsid w:val="00D06D30"/>
    <w:rsid w:val="00D06F0F"/>
    <w:rsid w:val="00D07013"/>
    <w:rsid w:val="00D0717A"/>
    <w:rsid w:val="00D10963"/>
    <w:rsid w:val="00D1198E"/>
    <w:rsid w:val="00D11FD4"/>
    <w:rsid w:val="00D124D5"/>
    <w:rsid w:val="00D13133"/>
    <w:rsid w:val="00D137C4"/>
    <w:rsid w:val="00D13D36"/>
    <w:rsid w:val="00D14E7C"/>
    <w:rsid w:val="00D15C6C"/>
    <w:rsid w:val="00D16190"/>
    <w:rsid w:val="00D1655A"/>
    <w:rsid w:val="00D17256"/>
    <w:rsid w:val="00D17EEE"/>
    <w:rsid w:val="00D17F2E"/>
    <w:rsid w:val="00D20610"/>
    <w:rsid w:val="00D20FC2"/>
    <w:rsid w:val="00D21D4D"/>
    <w:rsid w:val="00D22FDD"/>
    <w:rsid w:val="00D239E2"/>
    <w:rsid w:val="00D2415C"/>
    <w:rsid w:val="00D242BE"/>
    <w:rsid w:val="00D24D86"/>
    <w:rsid w:val="00D26018"/>
    <w:rsid w:val="00D269EA"/>
    <w:rsid w:val="00D2798C"/>
    <w:rsid w:val="00D3212D"/>
    <w:rsid w:val="00D32134"/>
    <w:rsid w:val="00D33486"/>
    <w:rsid w:val="00D34883"/>
    <w:rsid w:val="00D34A1A"/>
    <w:rsid w:val="00D35BDE"/>
    <w:rsid w:val="00D36B6D"/>
    <w:rsid w:val="00D36CFE"/>
    <w:rsid w:val="00D37B01"/>
    <w:rsid w:val="00D4029D"/>
    <w:rsid w:val="00D40708"/>
    <w:rsid w:val="00D40CC8"/>
    <w:rsid w:val="00D41232"/>
    <w:rsid w:val="00D41D04"/>
    <w:rsid w:val="00D45E8F"/>
    <w:rsid w:val="00D46E82"/>
    <w:rsid w:val="00D46F1B"/>
    <w:rsid w:val="00D47F88"/>
    <w:rsid w:val="00D504DB"/>
    <w:rsid w:val="00D50F56"/>
    <w:rsid w:val="00D510A8"/>
    <w:rsid w:val="00D5151F"/>
    <w:rsid w:val="00D52612"/>
    <w:rsid w:val="00D52893"/>
    <w:rsid w:val="00D529F2"/>
    <w:rsid w:val="00D52A3A"/>
    <w:rsid w:val="00D530C2"/>
    <w:rsid w:val="00D53A82"/>
    <w:rsid w:val="00D53D67"/>
    <w:rsid w:val="00D55B86"/>
    <w:rsid w:val="00D55DA9"/>
    <w:rsid w:val="00D567E5"/>
    <w:rsid w:val="00D573EC"/>
    <w:rsid w:val="00D57412"/>
    <w:rsid w:val="00D574E5"/>
    <w:rsid w:val="00D57576"/>
    <w:rsid w:val="00D57A51"/>
    <w:rsid w:val="00D6062D"/>
    <w:rsid w:val="00D607ED"/>
    <w:rsid w:val="00D60D4C"/>
    <w:rsid w:val="00D611E2"/>
    <w:rsid w:val="00D61248"/>
    <w:rsid w:val="00D617DA"/>
    <w:rsid w:val="00D61AE0"/>
    <w:rsid w:val="00D61D18"/>
    <w:rsid w:val="00D625C0"/>
    <w:rsid w:val="00D62D42"/>
    <w:rsid w:val="00D62DE5"/>
    <w:rsid w:val="00D637D2"/>
    <w:rsid w:val="00D65277"/>
    <w:rsid w:val="00D66732"/>
    <w:rsid w:val="00D667B5"/>
    <w:rsid w:val="00D677C3"/>
    <w:rsid w:val="00D70E40"/>
    <w:rsid w:val="00D723F0"/>
    <w:rsid w:val="00D733B6"/>
    <w:rsid w:val="00D7663F"/>
    <w:rsid w:val="00D77CC5"/>
    <w:rsid w:val="00D81AE6"/>
    <w:rsid w:val="00D81E60"/>
    <w:rsid w:val="00D82431"/>
    <w:rsid w:val="00D84F51"/>
    <w:rsid w:val="00D854DA"/>
    <w:rsid w:val="00D86F8C"/>
    <w:rsid w:val="00D91437"/>
    <w:rsid w:val="00D916F5"/>
    <w:rsid w:val="00D9187B"/>
    <w:rsid w:val="00D94AE8"/>
    <w:rsid w:val="00D95DAC"/>
    <w:rsid w:val="00D96F23"/>
    <w:rsid w:val="00DA00B6"/>
    <w:rsid w:val="00DA00E7"/>
    <w:rsid w:val="00DA0117"/>
    <w:rsid w:val="00DA2878"/>
    <w:rsid w:val="00DA385B"/>
    <w:rsid w:val="00DA3BC5"/>
    <w:rsid w:val="00DA473D"/>
    <w:rsid w:val="00DA47E6"/>
    <w:rsid w:val="00DA556B"/>
    <w:rsid w:val="00DA5FA0"/>
    <w:rsid w:val="00DA60CC"/>
    <w:rsid w:val="00DA65BA"/>
    <w:rsid w:val="00DA6F2B"/>
    <w:rsid w:val="00DA750F"/>
    <w:rsid w:val="00DB04C3"/>
    <w:rsid w:val="00DB079C"/>
    <w:rsid w:val="00DB08B3"/>
    <w:rsid w:val="00DB0EDD"/>
    <w:rsid w:val="00DB1075"/>
    <w:rsid w:val="00DB1374"/>
    <w:rsid w:val="00DB206C"/>
    <w:rsid w:val="00DB2203"/>
    <w:rsid w:val="00DB47B0"/>
    <w:rsid w:val="00DB4C4F"/>
    <w:rsid w:val="00DB4CFD"/>
    <w:rsid w:val="00DB53D9"/>
    <w:rsid w:val="00DB5A37"/>
    <w:rsid w:val="00DB62FB"/>
    <w:rsid w:val="00DB6344"/>
    <w:rsid w:val="00DB7A69"/>
    <w:rsid w:val="00DB7AA6"/>
    <w:rsid w:val="00DC0162"/>
    <w:rsid w:val="00DC05E7"/>
    <w:rsid w:val="00DC0E22"/>
    <w:rsid w:val="00DC1761"/>
    <w:rsid w:val="00DC1F99"/>
    <w:rsid w:val="00DC27D4"/>
    <w:rsid w:val="00DC37D0"/>
    <w:rsid w:val="00DC3864"/>
    <w:rsid w:val="00DC5540"/>
    <w:rsid w:val="00DC57AA"/>
    <w:rsid w:val="00DC6A15"/>
    <w:rsid w:val="00DD0256"/>
    <w:rsid w:val="00DD06C6"/>
    <w:rsid w:val="00DD08AF"/>
    <w:rsid w:val="00DD0EED"/>
    <w:rsid w:val="00DD20E8"/>
    <w:rsid w:val="00DD2E58"/>
    <w:rsid w:val="00DD3692"/>
    <w:rsid w:val="00DD3EBD"/>
    <w:rsid w:val="00DD5044"/>
    <w:rsid w:val="00DD5CC6"/>
    <w:rsid w:val="00DD5D6B"/>
    <w:rsid w:val="00DD72E9"/>
    <w:rsid w:val="00DE0226"/>
    <w:rsid w:val="00DE05FB"/>
    <w:rsid w:val="00DE247E"/>
    <w:rsid w:val="00DE314B"/>
    <w:rsid w:val="00DE33A8"/>
    <w:rsid w:val="00DE36C8"/>
    <w:rsid w:val="00DE398E"/>
    <w:rsid w:val="00DE4DA5"/>
    <w:rsid w:val="00DE595D"/>
    <w:rsid w:val="00DE646F"/>
    <w:rsid w:val="00DE6870"/>
    <w:rsid w:val="00DE68CD"/>
    <w:rsid w:val="00DE78E6"/>
    <w:rsid w:val="00DE7A92"/>
    <w:rsid w:val="00DF0F41"/>
    <w:rsid w:val="00DF33BF"/>
    <w:rsid w:val="00DF3CEA"/>
    <w:rsid w:val="00DF3D9B"/>
    <w:rsid w:val="00DF40F5"/>
    <w:rsid w:val="00DF5C83"/>
    <w:rsid w:val="00DF6196"/>
    <w:rsid w:val="00DF65D7"/>
    <w:rsid w:val="00DF6F8E"/>
    <w:rsid w:val="00E00B0B"/>
    <w:rsid w:val="00E00B71"/>
    <w:rsid w:val="00E01803"/>
    <w:rsid w:val="00E019E2"/>
    <w:rsid w:val="00E01AF3"/>
    <w:rsid w:val="00E01D6B"/>
    <w:rsid w:val="00E01F3E"/>
    <w:rsid w:val="00E02B85"/>
    <w:rsid w:val="00E034C9"/>
    <w:rsid w:val="00E03921"/>
    <w:rsid w:val="00E03DC4"/>
    <w:rsid w:val="00E04514"/>
    <w:rsid w:val="00E058B5"/>
    <w:rsid w:val="00E0664C"/>
    <w:rsid w:val="00E0770C"/>
    <w:rsid w:val="00E107FB"/>
    <w:rsid w:val="00E11BC4"/>
    <w:rsid w:val="00E1420B"/>
    <w:rsid w:val="00E2044C"/>
    <w:rsid w:val="00E2074F"/>
    <w:rsid w:val="00E21B56"/>
    <w:rsid w:val="00E2390D"/>
    <w:rsid w:val="00E2493C"/>
    <w:rsid w:val="00E251AD"/>
    <w:rsid w:val="00E25E8A"/>
    <w:rsid w:val="00E25EB4"/>
    <w:rsid w:val="00E26B32"/>
    <w:rsid w:val="00E2772B"/>
    <w:rsid w:val="00E30C9E"/>
    <w:rsid w:val="00E3198A"/>
    <w:rsid w:val="00E31FA8"/>
    <w:rsid w:val="00E32018"/>
    <w:rsid w:val="00E33592"/>
    <w:rsid w:val="00E33887"/>
    <w:rsid w:val="00E33E36"/>
    <w:rsid w:val="00E344BC"/>
    <w:rsid w:val="00E34868"/>
    <w:rsid w:val="00E367B2"/>
    <w:rsid w:val="00E374FC"/>
    <w:rsid w:val="00E37E96"/>
    <w:rsid w:val="00E413E1"/>
    <w:rsid w:val="00E41650"/>
    <w:rsid w:val="00E417B7"/>
    <w:rsid w:val="00E42B04"/>
    <w:rsid w:val="00E42C72"/>
    <w:rsid w:val="00E43753"/>
    <w:rsid w:val="00E43859"/>
    <w:rsid w:val="00E441F3"/>
    <w:rsid w:val="00E44855"/>
    <w:rsid w:val="00E44C63"/>
    <w:rsid w:val="00E47A7D"/>
    <w:rsid w:val="00E47B7A"/>
    <w:rsid w:val="00E47D9A"/>
    <w:rsid w:val="00E50577"/>
    <w:rsid w:val="00E5106F"/>
    <w:rsid w:val="00E51373"/>
    <w:rsid w:val="00E519B2"/>
    <w:rsid w:val="00E51BFB"/>
    <w:rsid w:val="00E53EA7"/>
    <w:rsid w:val="00E541C5"/>
    <w:rsid w:val="00E54351"/>
    <w:rsid w:val="00E54399"/>
    <w:rsid w:val="00E548EE"/>
    <w:rsid w:val="00E54BE8"/>
    <w:rsid w:val="00E5538E"/>
    <w:rsid w:val="00E57222"/>
    <w:rsid w:val="00E57991"/>
    <w:rsid w:val="00E57CE7"/>
    <w:rsid w:val="00E6024B"/>
    <w:rsid w:val="00E60EE2"/>
    <w:rsid w:val="00E620D5"/>
    <w:rsid w:val="00E62491"/>
    <w:rsid w:val="00E624B9"/>
    <w:rsid w:val="00E629B5"/>
    <w:rsid w:val="00E62D02"/>
    <w:rsid w:val="00E6371E"/>
    <w:rsid w:val="00E63B3C"/>
    <w:rsid w:val="00E64420"/>
    <w:rsid w:val="00E648C7"/>
    <w:rsid w:val="00E65FE7"/>
    <w:rsid w:val="00E66CD7"/>
    <w:rsid w:val="00E67B78"/>
    <w:rsid w:val="00E701DE"/>
    <w:rsid w:val="00E70834"/>
    <w:rsid w:val="00E71364"/>
    <w:rsid w:val="00E714D8"/>
    <w:rsid w:val="00E72489"/>
    <w:rsid w:val="00E724FA"/>
    <w:rsid w:val="00E73E00"/>
    <w:rsid w:val="00E74B7F"/>
    <w:rsid w:val="00E755AD"/>
    <w:rsid w:val="00E75A18"/>
    <w:rsid w:val="00E75D46"/>
    <w:rsid w:val="00E75FB3"/>
    <w:rsid w:val="00E76701"/>
    <w:rsid w:val="00E770C1"/>
    <w:rsid w:val="00E80B0D"/>
    <w:rsid w:val="00E80FE9"/>
    <w:rsid w:val="00E819A0"/>
    <w:rsid w:val="00E8365B"/>
    <w:rsid w:val="00E83B54"/>
    <w:rsid w:val="00E85B15"/>
    <w:rsid w:val="00E85B68"/>
    <w:rsid w:val="00E86682"/>
    <w:rsid w:val="00E86F56"/>
    <w:rsid w:val="00E87417"/>
    <w:rsid w:val="00E8752A"/>
    <w:rsid w:val="00E87F25"/>
    <w:rsid w:val="00E91EED"/>
    <w:rsid w:val="00E92759"/>
    <w:rsid w:val="00E930B6"/>
    <w:rsid w:val="00E9353A"/>
    <w:rsid w:val="00E939BC"/>
    <w:rsid w:val="00E953E1"/>
    <w:rsid w:val="00E95869"/>
    <w:rsid w:val="00E95E81"/>
    <w:rsid w:val="00E96292"/>
    <w:rsid w:val="00E96410"/>
    <w:rsid w:val="00E965E6"/>
    <w:rsid w:val="00E9730D"/>
    <w:rsid w:val="00EA01F9"/>
    <w:rsid w:val="00EA0438"/>
    <w:rsid w:val="00EA2C69"/>
    <w:rsid w:val="00EA31DA"/>
    <w:rsid w:val="00EA4488"/>
    <w:rsid w:val="00EA452E"/>
    <w:rsid w:val="00EA4899"/>
    <w:rsid w:val="00EA53BD"/>
    <w:rsid w:val="00EA602B"/>
    <w:rsid w:val="00EA62B4"/>
    <w:rsid w:val="00EA735B"/>
    <w:rsid w:val="00EA78AA"/>
    <w:rsid w:val="00EA78D9"/>
    <w:rsid w:val="00EA7F9D"/>
    <w:rsid w:val="00EB02D2"/>
    <w:rsid w:val="00EB3CEE"/>
    <w:rsid w:val="00EB3E7E"/>
    <w:rsid w:val="00EB3FCF"/>
    <w:rsid w:val="00EB4300"/>
    <w:rsid w:val="00EB48B8"/>
    <w:rsid w:val="00EB5F70"/>
    <w:rsid w:val="00EB6784"/>
    <w:rsid w:val="00EB6BD0"/>
    <w:rsid w:val="00EB6C43"/>
    <w:rsid w:val="00EC00E4"/>
    <w:rsid w:val="00EC0A56"/>
    <w:rsid w:val="00EC1D20"/>
    <w:rsid w:val="00EC1E8F"/>
    <w:rsid w:val="00EC225B"/>
    <w:rsid w:val="00EC2C11"/>
    <w:rsid w:val="00EC2CA1"/>
    <w:rsid w:val="00EC2E5E"/>
    <w:rsid w:val="00EC51D0"/>
    <w:rsid w:val="00EC5D26"/>
    <w:rsid w:val="00EC5FFF"/>
    <w:rsid w:val="00ED028B"/>
    <w:rsid w:val="00ED029C"/>
    <w:rsid w:val="00ED0583"/>
    <w:rsid w:val="00ED239B"/>
    <w:rsid w:val="00ED2CB3"/>
    <w:rsid w:val="00ED2D30"/>
    <w:rsid w:val="00ED36C2"/>
    <w:rsid w:val="00ED412B"/>
    <w:rsid w:val="00ED5998"/>
    <w:rsid w:val="00ED6732"/>
    <w:rsid w:val="00ED691D"/>
    <w:rsid w:val="00ED6FB4"/>
    <w:rsid w:val="00ED7884"/>
    <w:rsid w:val="00EE0CEC"/>
    <w:rsid w:val="00EE2228"/>
    <w:rsid w:val="00EE278A"/>
    <w:rsid w:val="00EE3F79"/>
    <w:rsid w:val="00EE44AA"/>
    <w:rsid w:val="00EE4AF4"/>
    <w:rsid w:val="00EE5715"/>
    <w:rsid w:val="00EE59FE"/>
    <w:rsid w:val="00EE6935"/>
    <w:rsid w:val="00EE7722"/>
    <w:rsid w:val="00EE7B5D"/>
    <w:rsid w:val="00EE7FD4"/>
    <w:rsid w:val="00EF01BA"/>
    <w:rsid w:val="00EF195D"/>
    <w:rsid w:val="00EF1E21"/>
    <w:rsid w:val="00EF2410"/>
    <w:rsid w:val="00EF2B73"/>
    <w:rsid w:val="00EF3E53"/>
    <w:rsid w:val="00EF4043"/>
    <w:rsid w:val="00EF516D"/>
    <w:rsid w:val="00EF5F30"/>
    <w:rsid w:val="00EF6DB0"/>
    <w:rsid w:val="00EF7238"/>
    <w:rsid w:val="00EF7509"/>
    <w:rsid w:val="00EF7BA3"/>
    <w:rsid w:val="00F00FBC"/>
    <w:rsid w:val="00F03D76"/>
    <w:rsid w:val="00F03E5D"/>
    <w:rsid w:val="00F043E4"/>
    <w:rsid w:val="00F0459C"/>
    <w:rsid w:val="00F04EA7"/>
    <w:rsid w:val="00F0560D"/>
    <w:rsid w:val="00F05752"/>
    <w:rsid w:val="00F114F6"/>
    <w:rsid w:val="00F11AC0"/>
    <w:rsid w:val="00F12341"/>
    <w:rsid w:val="00F1237D"/>
    <w:rsid w:val="00F12C92"/>
    <w:rsid w:val="00F12F80"/>
    <w:rsid w:val="00F132EF"/>
    <w:rsid w:val="00F13538"/>
    <w:rsid w:val="00F14E35"/>
    <w:rsid w:val="00F15AA8"/>
    <w:rsid w:val="00F164BB"/>
    <w:rsid w:val="00F16844"/>
    <w:rsid w:val="00F17D67"/>
    <w:rsid w:val="00F24AC5"/>
    <w:rsid w:val="00F25B3D"/>
    <w:rsid w:val="00F27269"/>
    <w:rsid w:val="00F27421"/>
    <w:rsid w:val="00F279F2"/>
    <w:rsid w:val="00F27B62"/>
    <w:rsid w:val="00F3057C"/>
    <w:rsid w:val="00F31CED"/>
    <w:rsid w:val="00F323D7"/>
    <w:rsid w:val="00F32630"/>
    <w:rsid w:val="00F33107"/>
    <w:rsid w:val="00F33514"/>
    <w:rsid w:val="00F33737"/>
    <w:rsid w:val="00F33804"/>
    <w:rsid w:val="00F34078"/>
    <w:rsid w:val="00F34B16"/>
    <w:rsid w:val="00F364A1"/>
    <w:rsid w:val="00F36AE1"/>
    <w:rsid w:val="00F37F04"/>
    <w:rsid w:val="00F40557"/>
    <w:rsid w:val="00F40C22"/>
    <w:rsid w:val="00F40CAE"/>
    <w:rsid w:val="00F41123"/>
    <w:rsid w:val="00F41368"/>
    <w:rsid w:val="00F4196B"/>
    <w:rsid w:val="00F4202F"/>
    <w:rsid w:val="00F421B0"/>
    <w:rsid w:val="00F425EA"/>
    <w:rsid w:val="00F43103"/>
    <w:rsid w:val="00F441FA"/>
    <w:rsid w:val="00F44638"/>
    <w:rsid w:val="00F44CC8"/>
    <w:rsid w:val="00F469C2"/>
    <w:rsid w:val="00F47E99"/>
    <w:rsid w:val="00F50293"/>
    <w:rsid w:val="00F50902"/>
    <w:rsid w:val="00F52077"/>
    <w:rsid w:val="00F52A51"/>
    <w:rsid w:val="00F5348A"/>
    <w:rsid w:val="00F53A0D"/>
    <w:rsid w:val="00F53F84"/>
    <w:rsid w:val="00F55260"/>
    <w:rsid w:val="00F56493"/>
    <w:rsid w:val="00F56BD5"/>
    <w:rsid w:val="00F56C10"/>
    <w:rsid w:val="00F57228"/>
    <w:rsid w:val="00F57892"/>
    <w:rsid w:val="00F57E8D"/>
    <w:rsid w:val="00F613EC"/>
    <w:rsid w:val="00F61A64"/>
    <w:rsid w:val="00F61D13"/>
    <w:rsid w:val="00F62486"/>
    <w:rsid w:val="00F62692"/>
    <w:rsid w:val="00F6362F"/>
    <w:rsid w:val="00F64123"/>
    <w:rsid w:val="00F64DE6"/>
    <w:rsid w:val="00F65148"/>
    <w:rsid w:val="00F651D1"/>
    <w:rsid w:val="00F651F0"/>
    <w:rsid w:val="00F6615E"/>
    <w:rsid w:val="00F66E95"/>
    <w:rsid w:val="00F679D3"/>
    <w:rsid w:val="00F67D4A"/>
    <w:rsid w:val="00F67F15"/>
    <w:rsid w:val="00F72B8F"/>
    <w:rsid w:val="00F736DB"/>
    <w:rsid w:val="00F74651"/>
    <w:rsid w:val="00F770B5"/>
    <w:rsid w:val="00F81839"/>
    <w:rsid w:val="00F81BB9"/>
    <w:rsid w:val="00F82B25"/>
    <w:rsid w:val="00F8336C"/>
    <w:rsid w:val="00F84250"/>
    <w:rsid w:val="00F8490B"/>
    <w:rsid w:val="00F84A1B"/>
    <w:rsid w:val="00F84F59"/>
    <w:rsid w:val="00F85080"/>
    <w:rsid w:val="00F850D1"/>
    <w:rsid w:val="00F8546D"/>
    <w:rsid w:val="00F85891"/>
    <w:rsid w:val="00F86F56"/>
    <w:rsid w:val="00F921EA"/>
    <w:rsid w:val="00F92686"/>
    <w:rsid w:val="00F9288A"/>
    <w:rsid w:val="00F92E62"/>
    <w:rsid w:val="00F94132"/>
    <w:rsid w:val="00F94241"/>
    <w:rsid w:val="00F94339"/>
    <w:rsid w:val="00F9445A"/>
    <w:rsid w:val="00F946E3"/>
    <w:rsid w:val="00F958E4"/>
    <w:rsid w:val="00F95C54"/>
    <w:rsid w:val="00FA0CA9"/>
    <w:rsid w:val="00FA1111"/>
    <w:rsid w:val="00FA2136"/>
    <w:rsid w:val="00FA2D74"/>
    <w:rsid w:val="00FA2D7D"/>
    <w:rsid w:val="00FA2F1A"/>
    <w:rsid w:val="00FA39CE"/>
    <w:rsid w:val="00FA641C"/>
    <w:rsid w:val="00FA719F"/>
    <w:rsid w:val="00FB21F6"/>
    <w:rsid w:val="00FB2586"/>
    <w:rsid w:val="00FB2749"/>
    <w:rsid w:val="00FB313F"/>
    <w:rsid w:val="00FB3C3B"/>
    <w:rsid w:val="00FB415E"/>
    <w:rsid w:val="00FB4360"/>
    <w:rsid w:val="00FB47BE"/>
    <w:rsid w:val="00FB4E23"/>
    <w:rsid w:val="00FB5351"/>
    <w:rsid w:val="00FB69A2"/>
    <w:rsid w:val="00FB78E2"/>
    <w:rsid w:val="00FB7C86"/>
    <w:rsid w:val="00FC026A"/>
    <w:rsid w:val="00FC16D0"/>
    <w:rsid w:val="00FC2097"/>
    <w:rsid w:val="00FC250B"/>
    <w:rsid w:val="00FC2644"/>
    <w:rsid w:val="00FC3595"/>
    <w:rsid w:val="00FC3B18"/>
    <w:rsid w:val="00FC47CE"/>
    <w:rsid w:val="00FC5BEE"/>
    <w:rsid w:val="00FC5C43"/>
    <w:rsid w:val="00FC6F72"/>
    <w:rsid w:val="00FC74EE"/>
    <w:rsid w:val="00FC7E00"/>
    <w:rsid w:val="00FD015F"/>
    <w:rsid w:val="00FD01F4"/>
    <w:rsid w:val="00FD0573"/>
    <w:rsid w:val="00FD0813"/>
    <w:rsid w:val="00FD0B7C"/>
    <w:rsid w:val="00FD162B"/>
    <w:rsid w:val="00FD163E"/>
    <w:rsid w:val="00FD168B"/>
    <w:rsid w:val="00FD1D52"/>
    <w:rsid w:val="00FD2296"/>
    <w:rsid w:val="00FD32F9"/>
    <w:rsid w:val="00FD4320"/>
    <w:rsid w:val="00FD4566"/>
    <w:rsid w:val="00FD500A"/>
    <w:rsid w:val="00FD5633"/>
    <w:rsid w:val="00FD5B1F"/>
    <w:rsid w:val="00FD5CE1"/>
    <w:rsid w:val="00FD6E3B"/>
    <w:rsid w:val="00FD720F"/>
    <w:rsid w:val="00FD740D"/>
    <w:rsid w:val="00FE11EC"/>
    <w:rsid w:val="00FE144D"/>
    <w:rsid w:val="00FE1C59"/>
    <w:rsid w:val="00FE246F"/>
    <w:rsid w:val="00FE34ED"/>
    <w:rsid w:val="00FE39C6"/>
    <w:rsid w:val="00FE3C93"/>
    <w:rsid w:val="00FE4A9E"/>
    <w:rsid w:val="00FE5201"/>
    <w:rsid w:val="00FE553C"/>
    <w:rsid w:val="00FE5AF1"/>
    <w:rsid w:val="00FE63D5"/>
    <w:rsid w:val="00FE6AF2"/>
    <w:rsid w:val="00FE6ED0"/>
    <w:rsid w:val="00FE741D"/>
    <w:rsid w:val="00FE750D"/>
    <w:rsid w:val="00FE7F4F"/>
    <w:rsid w:val="00FF053D"/>
    <w:rsid w:val="00FF12F1"/>
    <w:rsid w:val="00FF17D3"/>
    <w:rsid w:val="00FF26F6"/>
    <w:rsid w:val="00FF364A"/>
    <w:rsid w:val="00FF3733"/>
    <w:rsid w:val="00FF41F3"/>
    <w:rsid w:val="00FF43DB"/>
    <w:rsid w:val="00FF45D0"/>
    <w:rsid w:val="00FF4D63"/>
    <w:rsid w:val="00FF53DC"/>
    <w:rsid w:val="00FF5A54"/>
    <w:rsid w:val="00FF5C85"/>
    <w:rsid w:val="00FF6B82"/>
    <w:rsid w:val="00FF705C"/>
    <w:rsid w:val="00FF71F4"/>
    <w:rsid w:val="00FF78B1"/>
    <w:rsid w:val="01DE9447"/>
    <w:rsid w:val="04B09E64"/>
    <w:rsid w:val="06525C97"/>
    <w:rsid w:val="0828458A"/>
    <w:rsid w:val="0A45C6E2"/>
    <w:rsid w:val="0A87E9F4"/>
    <w:rsid w:val="0B90EE18"/>
    <w:rsid w:val="0BD1F4B8"/>
    <w:rsid w:val="0F2CBE6B"/>
    <w:rsid w:val="0F60A347"/>
    <w:rsid w:val="0FB6FCB1"/>
    <w:rsid w:val="0FF960C3"/>
    <w:rsid w:val="1605AFA7"/>
    <w:rsid w:val="17FA43C0"/>
    <w:rsid w:val="1B279C0E"/>
    <w:rsid w:val="1B297935"/>
    <w:rsid w:val="1B427409"/>
    <w:rsid w:val="1B936783"/>
    <w:rsid w:val="1C670B95"/>
    <w:rsid w:val="1C9A1128"/>
    <w:rsid w:val="1D6FC5F0"/>
    <w:rsid w:val="2251677F"/>
    <w:rsid w:val="238322C1"/>
    <w:rsid w:val="23B426EA"/>
    <w:rsid w:val="280D2B2C"/>
    <w:rsid w:val="285EE611"/>
    <w:rsid w:val="2D74A760"/>
    <w:rsid w:val="2F530747"/>
    <w:rsid w:val="2FF8798F"/>
    <w:rsid w:val="302E36B1"/>
    <w:rsid w:val="32D196F0"/>
    <w:rsid w:val="32D8CF76"/>
    <w:rsid w:val="36FD9629"/>
    <w:rsid w:val="3804F796"/>
    <w:rsid w:val="395EE70A"/>
    <w:rsid w:val="39CE08D9"/>
    <w:rsid w:val="3A16F329"/>
    <w:rsid w:val="3BAE6FB2"/>
    <w:rsid w:val="3C308C3B"/>
    <w:rsid w:val="3C7DB3BC"/>
    <w:rsid w:val="3DADDEFD"/>
    <w:rsid w:val="3F24FE6B"/>
    <w:rsid w:val="40DFF9FE"/>
    <w:rsid w:val="41EDA4D0"/>
    <w:rsid w:val="4210CEDA"/>
    <w:rsid w:val="424AFC29"/>
    <w:rsid w:val="42A4B5C0"/>
    <w:rsid w:val="43426D7B"/>
    <w:rsid w:val="44427289"/>
    <w:rsid w:val="4731E540"/>
    <w:rsid w:val="473F40AE"/>
    <w:rsid w:val="4B0A0B8C"/>
    <w:rsid w:val="4CBC9AD7"/>
    <w:rsid w:val="504C5943"/>
    <w:rsid w:val="5141D252"/>
    <w:rsid w:val="51957EFA"/>
    <w:rsid w:val="524C663D"/>
    <w:rsid w:val="553F63D1"/>
    <w:rsid w:val="56418241"/>
    <w:rsid w:val="5770C181"/>
    <w:rsid w:val="583471FC"/>
    <w:rsid w:val="5A62E38C"/>
    <w:rsid w:val="5AC3FDB0"/>
    <w:rsid w:val="5CE736D1"/>
    <w:rsid w:val="5DAFCC60"/>
    <w:rsid w:val="5DC30E2E"/>
    <w:rsid w:val="5DF10B65"/>
    <w:rsid w:val="5F2E82CB"/>
    <w:rsid w:val="61BB3F6C"/>
    <w:rsid w:val="648291E3"/>
    <w:rsid w:val="64E895C3"/>
    <w:rsid w:val="6587EC67"/>
    <w:rsid w:val="6785CE8C"/>
    <w:rsid w:val="685F8066"/>
    <w:rsid w:val="6976AAEE"/>
    <w:rsid w:val="69BB8BFF"/>
    <w:rsid w:val="6ABF37CD"/>
    <w:rsid w:val="719F788E"/>
    <w:rsid w:val="71AA31E1"/>
    <w:rsid w:val="7200D3C8"/>
    <w:rsid w:val="766BB4F1"/>
    <w:rsid w:val="7825F459"/>
    <w:rsid w:val="786DD914"/>
    <w:rsid w:val="787BBF01"/>
    <w:rsid w:val="78A94252"/>
    <w:rsid w:val="7AB7C8B5"/>
    <w:rsid w:val="7D2DB3F4"/>
    <w:rsid w:val="7EEA24D3"/>
    <w:rsid w:val="7F02AA65"/>
    <w:rsid w:val="7F3AFBC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337B05"/>
  <w15:chartTrackingRefBased/>
  <w15:docId w15:val="{F81721DF-5398-4161-8FB6-4570C22E6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B69A2"/>
    <w:pPr>
      <w:spacing w:after="240"/>
      <w:jc w:val="both"/>
    </w:pPr>
    <w:rPr>
      <w:rFonts w:ascii="Arial" w:hAnsi="Arial"/>
      <w:sz w:val="24"/>
    </w:rPr>
  </w:style>
  <w:style w:type="paragraph" w:styleId="Heading1">
    <w:name w:val="heading 1"/>
    <w:basedOn w:val="Normal"/>
    <w:next w:val="Normal"/>
    <w:link w:val="Heading1Char"/>
    <w:uiPriority w:val="9"/>
    <w:qFormat/>
    <w:rsid w:val="00C251A5"/>
    <w:pPr>
      <w:keepNext/>
      <w:keepLines/>
      <w:spacing w:after="120"/>
      <w:jc w:val="left"/>
      <w:outlineLvl w:val="0"/>
    </w:pPr>
    <w:rPr>
      <w:rFonts w:eastAsiaTheme="majorEastAsia" w:cstheme="majorBidi"/>
      <w:color w:val="003D59"/>
      <w:sz w:val="48"/>
      <w:szCs w:val="32"/>
    </w:rPr>
  </w:style>
  <w:style w:type="paragraph" w:styleId="Heading2">
    <w:name w:val="heading 2"/>
    <w:basedOn w:val="Normal"/>
    <w:next w:val="Normal"/>
    <w:link w:val="Heading2Char"/>
    <w:uiPriority w:val="9"/>
    <w:unhideWhenUsed/>
    <w:qFormat/>
    <w:rsid w:val="006368E1"/>
    <w:pPr>
      <w:keepNext/>
      <w:keepLines/>
      <w:spacing w:after="120"/>
      <w:jc w:val="left"/>
      <w:outlineLvl w:val="1"/>
    </w:pPr>
    <w:rPr>
      <w:rFonts w:eastAsiaTheme="majorEastAsia" w:cstheme="majorBidi"/>
      <w:color w:val="003D59"/>
      <w:sz w:val="32"/>
      <w:szCs w:val="26"/>
    </w:rPr>
  </w:style>
  <w:style w:type="paragraph" w:styleId="Heading3">
    <w:name w:val="heading 3"/>
    <w:basedOn w:val="Normal"/>
    <w:next w:val="Normal"/>
    <w:link w:val="Heading3Char"/>
    <w:uiPriority w:val="9"/>
    <w:unhideWhenUsed/>
    <w:qFormat/>
    <w:rsid w:val="007560F6"/>
    <w:pPr>
      <w:keepNext/>
      <w:keepLines/>
      <w:spacing w:after="120"/>
      <w:jc w:val="left"/>
      <w:outlineLvl w:val="2"/>
    </w:pPr>
    <w:rPr>
      <w:rFonts w:eastAsiaTheme="majorEastAsia" w:cstheme="majorBidi"/>
      <w:color w:val="003D59"/>
      <w:sz w:val="28"/>
      <w:szCs w:val="24"/>
    </w:rPr>
  </w:style>
  <w:style w:type="paragraph" w:styleId="Heading4">
    <w:name w:val="heading 4"/>
    <w:basedOn w:val="Normal"/>
    <w:next w:val="Normal"/>
    <w:link w:val="Heading4Char"/>
    <w:uiPriority w:val="9"/>
    <w:unhideWhenUsed/>
    <w:qFormat/>
    <w:rsid w:val="00AB2E0F"/>
    <w:pPr>
      <w:keepNext/>
      <w:keepLines/>
      <w:jc w:val="left"/>
      <w:outlineLvl w:val="3"/>
    </w:pPr>
    <w:rPr>
      <w:rFonts w:eastAsiaTheme="majorEastAsia" w:cstheme="majorBidi"/>
      <w:iCs/>
      <w:color w:val="003D5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251A5"/>
    <w:rPr>
      <w:rFonts w:ascii="Arial" w:eastAsiaTheme="majorEastAsia" w:hAnsi="Arial" w:cstheme="majorBidi"/>
      <w:color w:val="003D59"/>
      <w:sz w:val="48"/>
      <w:szCs w:val="32"/>
    </w:rPr>
  </w:style>
  <w:style w:type="paragraph" w:styleId="ListParagraph">
    <w:name w:val="List Paragraph"/>
    <w:aliases w:val="Bullet points"/>
    <w:basedOn w:val="Normal"/>
    <w:uiPriority w:val="34"/>
    <w:qFormat/>
    <w:rsid w:val="003332A9"/>
    <w:pPr>
      <w:numPr>
        <w:numId w:val="1"/>
      </w:numPr>
      <w:spacing w:before="240" w:line="276" w:lineRule="auto"/>
      <w:ind w:left="1077" w:hanging="357"/>
      <w:contextualSpacing/>
    </w:pPr>
  </w:style>
  <w:style w:type="character" w:customStyle="1" w:styleId="Heading3Char">
    <w:name w:val="Heading 3 Char"/>
    <w:basedOn w:val="DefaultParagraphFont"/>
    <w:link w:val="Heading3"/>
    <w:uiPriority w:val="9"/>
    <w:rsid w:val="007560F6"/>
    <w:rPr>
      <w:rFonts w:ascii="Arial" w:eastAsiaTheme="majorEastAsia" w:hAnsi="Arial" w:cstheme="majorBidi"/>
      <w:color w:val="003D59"/>
      <w:sz w:val="28"/>
      <w:szCs w:val="24"/>
    </w:rPr>
  </w:style>
  <w:style w:type="paragraph" w:styleId="NoSpacing">
    <w:name w:val="No Spacing"/>
    <w:uiPriority w:val="1"/>
    <w:qFormat/>
    <w:rsid w:val="00FD1D52"/>
    <w:pPr>
      <w:spacing w:after="0" w:line="240" w:lineRule="auto"/>
    </w:pPr>
  </w:style>
  <w:style w:type="table" w:styleId="TableGrid">
    <w:name w:val="Table Grid"/>
    <w:basedOn w:val="TableNormal"/>
    <w:uiPriority w:val="39"/>
    <w:rsid w:val="00FD1D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95E10"/>
    <w:rPr>
      <w:sz w:val="16"/>
      <w:szCs w:val="16"/>
    </w:rPr>
  </w:style>
  <w:style w:type="paragraph" w:styleId="CommentText">
    <w:name w:val="annotation text"/>
    <w:basedOn w:val="Normal"/>
    <w:link w:val="CommentTextChar"/>
    <w:uiPriority w:val="99"/>
    <w:unhideWhenUsed/>
    <w:rsid w:val="00595E10"/>
    <w:pPr>
      <w:spacing w:line="240" w:lineRule="auto"/>
    </w:pPr>
    <w:rPr>
      <w:sz w:val="20"/>
      <w:szCs w:val="20"/>
    </w:rPr>
  </w:style>
  <w:style w:type="character" w:customStyle="1" w:styleId="CommentTextChar">
    <w:name w:val="Comment Text Char"/>
    <w:basedOn w:val="DefaultParagraphFont"/>
    <w:link w:val="CommentText"/>
    <w:uiPriority w:val="99"/>
    <w:rsid w:val="00595E10"/>
    <w:rPr>
      <w:sz w:val="20"/>
      <w:szCs w:val="20"/>
    </w:rPr>
  </w:style>
  <w:style w:type="paragraph" w:styleId="CommentSubject">
    <w:name w:val="annotation subject"/>
    <w:basedOn w:val="CommentText"/>
    <w:next w:val="CommentText"/>
    <w:link w:val="CommentSubjectChar"/>
    <w:uiPriority w:val="99"/>
    <w:semiHidden/>
    <w:unhideWhenUsed/>
    <w:rsid w:val="00595E10"/>
    <w:rPr>
      <w:b/>
      <w:bCs/>
    </w:rPr>
  </w:style>
  <w:style w:type="character" w:customStyle="1" w:styleId="CommentSubjectChar">
    <w:name w:val="Comment Subject Char"/>
    <w:basedOn w:val="CommentTextChar"/>
    <w:link w:val="CommentSubject"/>
    <w:uiPriority w:val="99"/>
    <w:semiHidden/>
    <w:rsid w:val="00595E10"/>
    <w:rPr>
      <w:b/>
      <w:bCs/>
      <w:sz w:val="20"/>
      <w:szCs w:val="20"/>
    </w:rPr>
  </w:style>
  <w:style w:type="paragraph" w:styleId="BalloonText">
    <w:name w:val="Balloon Text"/>
    <w:basedOn w:val="Normal"/>
    <w:link w:val="BalloonTextChar"/>
    <w:uiPriority w:val="99"/>
    <w:semiHidden/>
    <w:unhideWhenUsed/>
    <w:rsid w:val="00595E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5E10"/>
    <w:rPr>
      <w:rFonts w:ascii="Segoe UI" w:hAnsi="Segoe UI" w:cs="Segoe UI"/>
      <w:sz w:val="18"/>
      <w:szCs w:val="18"/>
    </w:rPr>
  </w:style>
  <w:style w:type="character" w:styleId="Hyperlink">
    <w:name w:val="Hyperlink"/>
    <w:basedOn w:val="DefaultParagraphFont"/>
    <w:uiPriority w:val="99"/>
    <w:unhideWhenUsed/>
    <w:rsid w:val="00CC4606"/>
    <w:rPr>
      <w:color w:val="0563C1" w:themeColor="hyperlink"/>
      <w:u w:val="single"/>
    </w:rPr>
  </w:style>
  <w:style w:type="character" w:styleId="UnresolvedMention">
    <w:name w:val="Unresolved Mention"/>
    <w:basedOn w:val="DefaultParagraphFont"/>
    <w:uiPriority w:val="99"/>
    <w:semiHidden/>
    <w:unhideWhenUsed/>
    <w:rsid w:val="00E648C7"/>
    <w:rPr>
      <w:color w:val="605E5C"/>
      <w:shd w:val="clear" w:color="auto" w:fill="E1DFDD"/>
    </w:rPr>
  </w:style>
  <w:style w:type="paragraph" w:styleId="NormalWeb">
    <w:name w:val="Normal (Web)"/>
    <w:basedOn w:val="Normal"/>
    <w:uiPriority w:val="99"/>
    <w:unhideWhenUsed/>
    <w:rsid w:val="0065480B"/>
    <w:pPr>
      <w:spacing w:before="100" w:beforeAutospacing="1" w:after="100" w:afterAutospacing="1" w:line="240" w:lineRule="auto"/>
    </w:pPr>
    <w:rPr>
      <w:rFonts w:ascii="Times New Roman" w:eastAsia="Times New Roman" w:hAnsi="Times New Roman" w:cs="Times New Roman"/>
      <w:szCs w:val="24"/>
      <w:lang w:eastAsia="en-GB"/>
    </w:rPr>
  </w:style>
  <w:style w:type="character" w:styleId="Emphasis">
    <w:name w:val="Emphasis"/>
    <w:basedOn w:val="DefaultParagraphFont"/>
    <w:uiPriority w:val="20"/>
    <w:qFormat/>
    <w:rsid w:val="00DA00E7"/>
    <w:rPr>
      <w:b/>
      <w:i w:val="0"/>
      <w:iCs/>
      <w:color w:val="003D59"/>
      <w:sz w:val="24"/>
    </w:rPr>
  </w:style>
  <w:style w:type="paragraph" w:styleId="Revision">
    <w:name w:val="Revision"/>
    <w:hidden/>
    <w:uiPriority w:val="99"/>
    <w:semiHidden/>
    <w:rsid w:val="00B41776"/>
    <w:pPr>
      <w:spacing w:after="0" w:line="240" w:lineRule="auto"/>
    </w:pPr>
  </w:style>
  <w:style w:type="paragraph" w:styleId="Title">
    <w:name w:val="Title"/>
    <w:basedOn w:val="Normal"/>
    <w:next w:val="Normal"/>
    <w:link w:val="TitleChar"/>
    <w:uiPriority w:val="10"/>
    <w:rsid w:val="00CB7C77"/>
    <w:pPr>
      <w:spacing w:line="240" w:lineRule="auto"/>
    </w:pPr>
    <w:rPr>
      <w:rFonts w:eastAsiaTheme="majorEastAsia" w:cstheme="majorBidi"/>
      <w:color w:val="003D59"/>
      <w:spacing w:val="-10"/>
      <w:kern w:val="28"/>
      <w:sz w:val="48"/>
      <w:szCs w:val="56"/>
    </w:rPr>
  </w:style>
  <w:style w:type="character" w:customStyle="1" w:styleId="TitleChar">
    <w:name w:val="Title Char"/>
    <w:basedOn w:val="DefaultParagraphFont"/>
    <w:link w:val="Title"/>
    <w:uiPriority w:val="10"/>
    <w:rsid w:val="00CB7C77"/>
    <w:rPr>
      <w:rFonts w:ascii="Arial" w:eastAsiaTheme="majorEastAsia" w:hAnsi="Arial" w:cstheme="majorBidi"/>
      <w:color w:val="003D59"/>
      <w:spacing w:val="-10"/>
      <w:kern w:val="28"/>
      <w:sz w:val="48"/>
      <w:szCs w:val="56"/>
    </w:rPr>
  </w:style>
  <w:style w:type="character" w:customStyle="1" w:styleId="Heading2Char">
    <w:name w:val="Heading 2 Char"/>
    <w:basedOn w:val="DefaultParagraphFont"/>
    <w:link w:val="Heading2"/>
    <w:uiPriority w:val="9"/>
    <w:rsid w:val="006368E1"/>
    <w:rPr>
      <w:rFonts w:ascii="Arial" w:eastAsiaTheme="majorEastAsia" w:hAnsi="Arial" w:cstheme="majorBidi"/>
      <w:color w:val="003D59"/>
      <w:sz w:val="32"/>
      <w:szCs w:val="26"/>
    </w:rPr>
  </w:style>
  <w:style w:type="character" w:customStyle="1" w:styleId="Heading4Char">
    <w:name w:val="Heading 4 Char"/>
    <w:basedOn w:val="DefaultParagraphFont"/>
    <w:link w:val="Heading4"/>
    <w:uiPriority w:val="9"/>
    <w:rsid w:val="00AB2E0F"/>
    <w:rPr>
      <w:rFonts w:ascii="Arial" w:eastAsiaTheme="majorEastAsia" w:hAnsi="Arial" w:cstheme="majorBidi"/>
      <w:iCs/>
      <w:color w:val="003D59"/>
      <w:sz w:val="24"/>
    </w:rPr>
  </w:style>
  <w:style w:type="character" w:styleId="FollowedHyperlink">
    <w:name w:val="FollowedHyperlink"/>
    <w:basedOn w:val="DefaultParagraphFont"/>
    <w:uiPriority w:val="99"/>
    <w:semiHidden/>
    <w:unhideWhenUsed/>
    <w:rsid w:val="007147EF"/>
    <w:rPr>
      <w:color w:val="954F72" w:themeColor="followedHyperlink"/>
      <w:u w:val="single"/>
    </w:rPr>
  </w:style>
  <w:style w:type="paragraph" w:styleId="Header">
    <w:name w:val="header"/>
    <w:basedOn w:val="Normal"/>
    <w:link w:val="HeaderChar"/>
    <w:uiPriority w:val="99"/>
    <w:unhideWhenUsed/>
    <w:rsid w:val="00DD2E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2E58"/>
    <w:rPr>
      <w:rFonts w:ascii="Arial" w:hAnsi="Arial"/>
      <w:sz w:val="24"/>
    </w:rPr>
  </w:style>
  <w:style w:type="paragraph" w:styleId="Footer">
    <w:name w:val="footer"/>
    <w:basedOn w:val="Normal"/>
    <w:link w:val="FooterChar"/>
    <w:uiPriority w:val="99"/>
    <w:unhideWhenUsed/>
    <w:rsid w:val="00DD2E5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2E58"/>
    <w:rPr>
      <w:rFonts w:ascii="Arial" w:hAnsi="Arial"/>
      <w:sz w:val="24"/>
    </w:rPr>
  </w:style>
  <w:style w:type="paragraph" w:styleId="BodyText">
    <w:name w:val="Body Text"/>
    <w:link w:val="BodyTextChar"/>
    <w:qFormat/>
    <w:rsid w:val="003332A9"/>
    <w:pPr>
      <w:spacing w:after="240" w:line="240" w:lineRule="auto"/>
    </w:pPr>
    <w:rPr>
      <w:rFonts w:ascii="Arial" w:eastAsia="Calibri" w:hAnsi="Arial" w:cs="Times New Roman"/>
      <w:sz w:val="24"/>
    </w:rPr>
  </w:style>
  <w:style w:type="character" w:customStyle="1" w:styleId="BodyTextChar">
    <w:name w:val="Body Text Char"/>
    <w:basedOn w:val="DefaultParagraphFont"/>
    <w:link w:val="BodyText"/>
    <w:rsid w:val="003332A9"/>
    <w:rPr>
      <w:rFonts w:ascii="Arial" w:eastAsia="Calibri" w:hAnsi="Arial" w:cs="Times New Roman"/>
      <w:sz w:val="24"/>
    </w:rPr>
  </w:style>
  <w:style w:type="paragraph" w:styleId="Subtitle">
    <w:name w:val="Subtitle"/>
    <w:next w:val="BodyText"/>
    <w:link w:val="SubtitleChar"/>
    <w:uiPriority w:val="99"/>
    <w:rsid w:val="006C3D1E"/>
    <w:pPr>
      <w:numPr>
        <w:ilvl w:val="1"/>
      </w:numPr>
      <w:spacing w:after="420" w:line="240" w:lineRule="auto"/>
    </w:pPr>
    <w:rPr>
      <w:rFonts w:ascii="Arial" w:eastAsiaTheme="minorEastAsia" w:hAnsi="Arial"/>
      <w:b/>
      <w:color w:val="FFFFFF" w:themeColor="background1"/>
      <w:sz w:val="50"/>
    </w:rPr>
  </w:style>
  <w:style w:type="character" w:customStyle="1" w:styleId="SubtitleChar">
    <w:name w:val="Subtitle Char"/>
    <w:basedOn w:val="DefaultParagraphFont"/>
    <w:link w:val="Subtitle"/>
    <w:uiPriority w:val="99"/>
    <w:rsid w:val="006C3D1E"/>
    <w:rPr>
      <w:rFonts w:ascii="Arial" w:eastAsiaTheme="minorEastAsia" w:hAnsi="Arial"/>
      <w:b/>
      <w:color w:val="FFFFFF" w:themeColor="background1"/>
      <w:sz w:val="50"/>
    </w:rPr>
  </w:style>
  <w:style w:type="paragraph" w:styleId="TOCHeading">
    <w:name w:val="TOC Heading"/>
    <w:basedOn w:val="Heading1"/>
    <w:next w:val="Normal"/>
    <w:uiPriority w:val="39"/>
    <w:unhideWhenUsed/>
    <w:qFormat/>
    <w:rsid w:val="00D41D04"/>
    <w:pPr>
      <w:outlineLvl w:val="9"/>
    </w:pPr>
    <w:rPr>
      <w:rFonts w:asciiTheme="majorHAnsi" w:hAnsiTheme="majorHAnsi"/>
      <w:color w:val="2F5496" w:themeColor="accent1" w:themeShade="BF"/>
      <w:sz w:val="32"/>
      <w:lang w:val="en-US"/>
    </w:rPr>
  </w:style>
  <w:style w:type="paragraph" w:styleId="TOC1">
    <w:name w:val="toc 1"/>
    <w:basedOn w:val="Normal"/>
    <w:next w:val="Normal"/>
    <w:autoRedefine/>
    <w:uiPriority w:val="39"/>
    <w:unhideWhenUsed/>
    <w:rsid w:val="007972C9"/>
    <w:pPr>
      <w:tabs>
        <w:tab w:val="right" w:leader="dot" w:pos="9498"/>
      </w:tabs>
      <w:spacing w:after="100"/>
    </w:pPr>
  </w:style>
  <w:style w:type="paragraph" w:styleId="TOC3">
    <w:name w:val="toc 3"/>
    <w:basedOn w:val="Normal"/>
    <w:next w:val="Normal"/>
    <w:autoRedefine/>
    <w:uiPriority w:val="39"/>
    <w:unhideWhenUsed/>
    <w:rsid w:val="00D41D04"/>
    <w:pPr>
      <w:spacing w:after="100"/>
      <w:ind w:left="480"/>
    </w:pPr>
  </w:style>
  <w:style w:type="paragraph" w:styleId="TOC2">
    <w:name w:val="toc 2"/>
    <w:basedOn w:val="Normal"/>
    <w:next w:val="Normal"/>
    <w:autoRedefine/>
    <w:uiPriority w:val="39"/>
    <w:unhideWhenUsed/>
    <w:rsid w:val="00190C81"/>
    <w:pPr>
      <w:tabs>
        <w:tab w:val="right" w:leader="dot" w:pos="9498"/>
      </w:tabs>
      <w:spacing w:after="100"/>
      <w:ind w:left="240"/>
    </w:pPr>
  </w:style>
  <w:style w:type="paragraph" w:styleId="FootnoteText">
    <w:name w:val="footnote text"/>
    <w:basedOn w:val="Normal"/>
    <w:link w:val="FootnoteTextChar"/>
    <w:uiPriority w:val="99"/>
    <w:semiHidden/>
    <w:unhideWhenUsed/>
    <w:rsid w:val="009C0F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C0F2D"/>
    <w:rPr>
      <w:rFonts w:ascii="Arial" w:hAnsi="Arial"/>
      <w:sz w:val="20"/>
      <w:szCs w:val="20"/>
    </w:rPr>
  </w:style>
  <w:style w:type="character" w:styleId="FootnoteReference">
    <w:name w:val="footnote reference"/>
    <w:basedOn w:val="DefaultParagraphFont"/>
    <w:uiPriority w:val="99"/>
    <w:semiHidden/>
    <w:unhideWhenUsed/>
    <w:rsid w:val="009C0F2D"/>
    <w:rPr>
      <w:vertAlign w:val="superscript"/>
    </w:rPr>
  </w:style>
  <w:style w:type="character" w:styleId="Strong">
    <w:name w:val="Strong"/>
    <w:basedOn w:val="DefaultParagraphFont"/>
    <w:uiPriority w:val="22"/>
    <w:qFormat/>
    <w:rsid w:val="00B11C23"/>
    <w:rPr>
      <w:b/>
      <w:bCs/>
    </w:rPr>
  </w:style>
  <w:style w:type="paragraph" w:styleId="ListBullet">
    <w:name w:val="List Bullet"/>
    <w:rsid w:val="00A32C8D"/>
    <w:pPr>
      <w:numPr>
        <w:numId w:val="2"/>
      </w:numPr>
      <w:tabs>
        <w:tab w:val="clear" w:pos="360"/>
        <w:tab w:val="left" w:pos="284"/>
      </w:tabs>
      <w:spacing w:before="240" w:after="240" w:line="276" w:lineRule="auto"/>
      <w:ind w:left="1060" w:hanging="340"/>
    </w:pPr>
    <w:rPr>
      <w:rFonts w:ascii="Arial" w:eastAsia="Calibri" w:hAnsi="Arial" w:cs="Times New Roman"/>
      <w:sz w:val="24"/>
    </w:rPr>
  </w:style>
  <w:style w:type="paragraph" w:customStyle="1" w:styleId="Headingfour">
    <w:name w:val="Heading four"/>
    <w:basedOn w:val="Heading4"/>
    <w:link w:val="HeadingfourChar"/>
    <w:uiPriority w:val="99"/>
    <w:rsid w:val="00A32C8D"/>
    <w:pPr>
      <w:spacing w:before="40" w:after="120" w:line="240" w:lineRule="auto"/>
    </w:pPr>
    <w:rPr>
      <w:szCs w:val="26"/>
    </w:rPr>
  </w:style>
  <w:style w:type="character" w:customStyle="1" w:styleId="HeadingfourChar">
    <w:name w:val="Heading four Char"/>
    <w:basedOn w:val="Heading2Char"/>
    <w:link w:val="Headingfour"/>
    <w:uiPriority w:val="99"/>
    <w:rsid w:val="00A32C8D"/>
    <w:rPr>
      <w:rFonts w:ascii="Arial" w:eastAsiaTheme="majorEastAsia" w:hAnsi="Arial" w:cstheme="majorBidi"/>
      <w:iCs/>
      <w:color w:val="003D59"/>
      <w:sz w:val="32"/>
      <w:szCs w:val="26"/>
    </w:rPr>
  </w:style>
  <w:style w:type="character" w:customStyle="1" w:styleId="normaltextrun">
    <w:name w:val="normaltextrun"/>
    <w:basedOn w:val="DefaultParagraphFont"/>
    <w:rsid w:val="00A32C8D"/>
  </w:style>
  <w:style w:type="paragraph" w:customStyle="1" w:styleId="paragraph">
    <w:name w:val="paragraph"/>
    <w:basedOn w:val="Normal"/>
    <w:rsid w:val="00805114"/>
    <w:pPr>
      <w:spacing w:before="100" w:beforeAutospacing="1" w:after="100" w:afterAutospacing="1" w:line="240" w:lineRule="auto"/>
      <w:jc w:val="left"/>
    </w:pPr>
    <w:rPr>
      <w:rFonts w:ascii="Times New Roman" w:eastAsia="Times New Roman" w:hAnsi="Times New Roman" w:cs="Times New Roman"/>
      <w:szCs w:val="24"/>
      <w:lang w:eastAsia="en-GB"/>
    </w:rPr>
  </w:style>
  <w:style w:type="character" w:customStyle="1" w:styleId="eop">
    <w:name w:val="eop"/>
    <w:basedOn w:val="DefaultParagraphFont"/>
    <w:rsid w:val="00805114"/>
  </w:style>
  <w:style w:type="paragraph" w:styleId="PlainText">
    <w:name w:val="Plain Text"/>
    <w:basedOn w:val="Normal"/>
    <w:link w:val="PlainTextChar"/>
    <w:uiPriority w:val="99"/>
    <w:unhideWhenUsed/>
    <w:rsid w:val="0035582D"/>
    <w:pPr>
      <w:spacing w:after="0" w:line="240" w:lineRule="auto"/>
      <w:jc w:val="left"/>
    </w:pPr>
    <w:rPr>
      <w:szCs w:val="21"/>
    </w:rPr>
  </w:style>
  <w:style w:type="character" w:customStyle="1" w:styleId="PlainTextChar">
    <w:name w:val="Plain Text Char"/>
    <w:basedOn w:val="DefaultParagraphFont"/>
    <w:link w:val="PlainText"/>
    <w:uiPriority w:val="99"/>
    <w:rsid w:val="0035582D"/>
    <w:rPr>
      <w:rFonts w:ascii="Arial" w:hAnsi="Arial"/>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3787">
      <w:bodyDiv w:val="1"/>
      <w:marLeft w:val="0"/>
      <w:marRight w:val="0"/>
      <w:marTop w:val="0"/>
      <w:marBottom w:val="0"/>
      <w:divBdr>
        <w:top w:val="none" w:sz="0" w:space="0" w:color="auto"/>
        <w:left w:val="none" w:sz="0" w:space="0" w:color="auto"/>
        <w:bottom w:val="none" w:sz="0" w:space="0" w:color="auto"/>
        <w:right w:val="none" w:sz="0" w:space="0" w:color="auto"/>
      </w:divBdr>
    </w:div>
    <w:div w:id="57441087">
      <w:bodyDiv w:val="1"/>
      <w:marLeft w:val="0"/>
      <w:marRight w:val="0"/>
      <w:marTop w:val="0"/>
      <w:marBottom w:val="0"/>
      <w:divBdr>
        <w:top w:val="none" w:sz="0" w:space="0" w:color="auto"/>
        <w:left w:val="none" w:sz="0" w:space="0" w:color="auto"/>
        <w:bottom w:val="none" w:sz="0" w:space="0" w:color="auto"/>
        <w:right w:val="none" w:sz="0" w:space="0" w:color="auto"/>
      </w:divBdr>
    </w:div>
    <w:div w:id="172258988">
      <w:bodyDiv w:val="1"/>
      <w:marLeft w:val="0"/>
      <w:marRight w:val="0"/>
      <w:marTop w:val="0"/>
      <w:marBottom w:val="0"/>
      <w:divBdr>
        <w:top w:val="none" w:sz="0" w:space="0" w:color="auto"/>
        <w:left w:val="none" w:sz="0" w:space="0" w:color="auto"/>
        <w:bottom w:val="none" w:sz="0" w:space="0" w:color="auto"/>
        <w:right w:val="none" w:sz="0" w:space="0" w:color="auto"/>
      </w:divBdr>
    </w:div>
    <w:div w:id="209995363">
      <w:bodyDiv w:val="1"/>
      <w:marLeft w:val="0"/>
      <w:marRight w:val="0"/>
      <w:marTop w:val="0"/>
      <w:marBottom w:val="0"/>
      <w:divBdr>
        <w:top w:val="none" w:sz="0" w:space="0" w:color="auto"/>
        <w:left w:val="none" w:sz="0" w:space="0" w:color="auto"/>
        <w:bottom w:val="none" w:sz="0" w:space="0" w:color="auto"/>
        <w:right w:val="none" w:sz="0" w:space="0" w:color="auto"/>
      </w:divBdr>
      <w:divsChild>
        <w:div w:id="1400521250">
          <w:marLeft w:val="547"/>
          <w:marRight w:val="0"/>
          <w:marTop w:val="0"/>
          <w:marBottom w:val="0"/>
          <w:divBdr>
            <w:top w:val="none" w:sz="0" w:space="0" w:color="auto"/>
            <w:left w:val="none" w:sz="0" w:space="0" w:color="auto"/>
            <w:bottom w:val="none" w:sz="0" w:space="0" w:color="auto"/>
            <w:right w:val="none" w:sz="0" w:space="0" w:color="auto"/>
          </w:divBdr>
        </w:div>
        <w:div w:id="1839686950">
          <w:marLeft w:val="547"/>
          <w:marRight w:val="0"/>
          <w:marTop w:val="0"/>
          <w:marBottom w:val="0"/>
          <w:divBdr>
            <w:top w:val="none" w:sz="0" w:space="0" w:color="auto"/>
            <w:left w:val="none" w:sz="0" w:space="0" w:color="auto"/>
            <w:bottom w:val="none" w:sz="0" w:space="0" w:color="auto"/>
            <w:right w:val="none" w:sz="0" w:space="0" w:color="auto"/>
          </w:divBdr>
        </w:div>
        <w:div w:id="2037383648">
          <w:marLeft w:val="547"/>
          <w:marRight w:val="0"/>
          <w:marTop w:val="0"/>
          <w:marBottom w:val="0"/>
          <w:divBdr>
            <w:top w:val="none" w:sz="0" w:space="0" w:color="auto"/>
            <w:left w:val="none" w:sz="0" w:space="0" w:color="auto"/>
            <w:bottom w:val="none" w:sz="0" w:space="0" w:color="auto"/>
            <w:right w:val="none" w:sz="0" w:space="0" w:color="auto"/>
          </w:divBdr>
        </w:div>
      </w:divsChild>
    </w:div>
    <w:div w:id="287512674">
      <w:bodyDiv w:val="1"/>
      <w:marLeft w:val="0"/>
      <w:marRight w:val="0"/>
      <w:marTop w:val="0"/>
      <w:marBottom w:val="0"/>
      <w:divBdr>
        <w:top w:val="none" w:sz="0" w:space="0" w:color="auto"/>
        <w:left w:val="none" w:sz="0" w:space="0" w:color="auto"/>
        <w:bottom w:val="none" w:sz="0" w:space="0" w:color="auto"/>
        <w:right w:val="none" w:sz="0" w:space="0" w:color="auto"/>
      </w:divBdr>
    </w:div>
    <w:div w:id="386998237">
      <w:bodyDiv w:val="1"/>
      <w:marLeft w:val="0"/>
      <w:marRight w:val="0"/>
      <w:marTop w:val="0"/>
      <w:marBottom w:val="0"/>
      <w:divBdr>
        <w:top w:val="none" w:sz="0" w:space="0" w:color="auto"/>
        <w:left w:val="none" w:sz="0" w:space="0" w:color="auto"/>
        <w:bottom w:val="none" w:sz="0" w:space="0" w:color="auto"/>
        <w:right w:val="none" w:sz="0" w:space="0" w:color="auto"/>
      </w:divBdr>
      <w:divsChild>
        <w:div w:id="509948920">
          <w:marLeft w:val="547"/>
          <w:marRight w:val="0"/>
          <w:marTop w:val="0"/>
          <w:marBottom w:val="0"/>
          <w:divBdr>
            <w:top w:val="none" w:sz="0" w:space="0" w:color="auto"/>
            <w:left w:val="none" w:sz="0" w:space="0" w:color="auto"/>
            <w:bottom w:val="none" w:sz="0" w:space="0" w:color="auto"/>
            <w:right w:val="none" w:sz="0" w:space="0" w:color="auto"/>
          </w:divBdr>
        </w:div>
        <w:div w:id="908343090">
          <w:marLeft w:val="547"/>
          <w:marRight w:val="0"/>
          <w:marTop w:val="0"/>
          <w:marBottom w:val="0"/>
          <w:divBdr>
            <w:top w:val="none" w:sz="0" w:space="0" w:color="auto"/>
            <w:left w:val="none" w:sz="0" w:space="0" w:color="auto"/>
            <w:bottom w:val="none" w:sz="0" w:space="0" w:color="auto"/>
            <w:right w:val="none" w:sz="0" w:space="0" w:color="auto"/>
          </w:divBdr>
        </w:div>
        <w:div w:id="1166357999">
          <w:marLeft w:val="547"/>
          <w:marRight w:val="0"/>
          <w:marTop w:val="0"/>
          <w:marBottom w:val="0"/>
          <w:divBdr>
            <w:top w:val="none" w:sz="0" w:space="0" w:color="auto"/>
            <w:left w:val="none" w:sz="0" w:space="0" w:color="auto"/>
            <w:bottom w:val="none" w:sz="0" w:space="0" w:color="auto"/>
            <w:right w:val="none" w:sz="0" w:space="0" w:color="auto"/>
          </w:divBdr>
        </w:div>
      </w:divsChild>
    </w:div>
    <w:div w:id="1445997678">
      <w:bodyDiv w:val="1"/>
      <w:marLeft w:val="0"/>
      <w:marRight w:val="0"/>
      <w:marTop w:val="0"/>
      <w:marBottom w:val="0"/>
      <w:divBdr>
        <w:top w:val="none" w:sz="0" w:space="0" w:color="auto"/>
        <w:left w:val="none" w:sz="0" w:space="0" w:color="auto"/>
        <w:bottom w:val="none" w:sz="0" w:space="0" w:color="auto"/>
        <w:right w:val="none" w:sz="0" w:space="0" w:color="auto"/>
      </w:divBdr>
    </w:div>
    <w:div w:id="1687440778">
      <w:bodyDiv w:val="1"/>
      <w:marLeft w:val="0"/>
      <w:marRight w:val="0"/>
      <w:marTop w:val="0"/>
      <w:marBottom w:val="0"/>
      <w:divBdr>
        <w:top w:val="none" w:sz="0" w:space="0" w:color="auto"/>
        <w:left w:val="none" w:sz="0" w:space="0" w:color="auto"/>
        <w:bottom w:val="none" w:sz="0" w:space="0" w:color="auto"/>
        <w:right w:val="none" w:sz="0" w:space="0" w:color="auto"/>
      </w:divBdr>
    </w:div>
    <w:div w:id="1759208718">
      <w:bodyDiv w:val="1"/>
      <w:marLeft w:val="0"/>
      <w:marRight w:val="0"/>
      <w:marTop w:val="0"/>
      <w:marBottom w:val="0"/>
      <w:divBdr>
        <w:top w:val="none" w:sz="0" w:space="0" w:color="auto"/>
        <w:left w:val="none" w:sz="0" w:space="0" w:color="auto"/>
        <w:bottom w:val="none" w:sz="0" w:space="0" w:color="auto"/>
        <w:right w:val="none" w:sz="0" w:space="0" w:color="auto"/>
      </w:divBdr>
      <w:divsChild>
        <w:div w:id="213586855">
          <w:marLeft w:val="547"/>
          <w:marRight w:val="0"/>
          <w:marTop w:val="0"/>
          <w:marBottom w:val="0"/>
          <w:divBdr>
            <w:top w:val="none" w:sz="0" w:space="0" w:color="auto"/>
            <w:left w:val="none" w:sz="0" w:space="0" w:color="auto"/>
            <w:bottom w:val="none" w:sz="0" w:space="0" w:color="auto"/>
            <w:right w:val="none" w:sz="0" w:space="0" w:color="auto"/>
          </w:divBdr>
        </w:div>
        <w:div w:id="637686950">
          <w:marLeft w:val="547"/>
          <w:marRight w:val="0"/>
          <w:marTop w:val="0"/>
          <w:marBottom w:val="0"/>
          <w:divBdr>
            <w:top w:val="none" w:sz="0" w:space="0" w:color="auto"/>
            <w:left w:val="none" w:sz="0" w:space="0" w:color="auto"/>
            <w:bottom w:val="none" w:sz="0" w:space="0" w:color="auto"/>
            <w:right w:val="none" w:sz="0" w:space="0" w:color="auto"/>
          </w:divBdr>
        </w:div>
        <w:div w:id="758328803">
          <w:marLeft w:val="547"/>
          <w:marRight w:val="0"/>
          <w:marTop w:val="0"/>
          <w:marBottom w:val="0"/>
          <w:divBdr>
            <w:top w:val="none" w:sz="0" w:space="0" w:color="auto"/>
            <w:left w:val="none" w:sz="0" w:space="0" w:color="auto"/>
            <w:bottom w:val="none" w:sz="0" w:space="0" w:color="auto"/>
            <w:right w:val="none" w:sz="0" w:space="0" w:color="auto"/>
          </w:divBdr>
        </w:div>
        <w:div w:id="1358777367">
          <w:marLeft w:val="547"/>
          <w:marRight w:val="0"/>
          <w:marTop w:val="0"/>
          <w:marBottom w:val="0"/>
          <w:divBdr>
            <w:top w:val="none" w:sz="0" w:space="0" w:color="auto"/>
            <w:left w:val="none" w:sz="0" w:space="0" w:color="auto"/>
            <w:bottom w:val="none" w:sz="0" w:space="0" w:color="auto"/>
            <w:right w:val="none" w:sz="0" w:space="0" w:color="auto"/>
          </w:divBdr>
        </w:div>
      </w:divsChild>
    </w:div>
    <w:div w:id="1783528555">
      <w:bodyDiv w:val="1"/>
      <w:marLeft w:val="0"/>
      <w:marRight w:val="0"/>
      <w:marTop w:val="0"/>
      <w:marBottom w:val="0"/>
      <w:divBdr>
        <w:top w:val="none" w:sz="0" w:space="0" w:color="auto"/>
        <w:left w:val="none" w:sz="0" w:space="0" w:color="auto"/>
        <w:bottom w:val="none" w:sz="0" w:space="0" w:color="auto"/>
        <w:right w:val="none" w:sz="0" w:space="0" w:color="auto"/>
      </w:divBdr>
      <w:divsChild>
        <w:div w:id="391272898">
          <w:marLeft w:val="547"/>
          <w:marRight w:val="0"/>
          <w:marTop w:val="0"/>
          <w:marBottom w:val="0"/>
          <w:divBdr>
            <w:top w:val="none" w:sz="0" w:space="0" w:color="auto"/>
            <w:left w:val="none" w:sz="0" w:space="0" w:color="auto"/>
            <w:bottom w:val="none" w:sz="0" w:space="0" w:color="auto"/>
            <w:right w:val="none" w:sz="0" w:space="0" w:color="auto"/>
          </w:divBdr>
        </w:div>
        <w:div w:id="1121458904">
          <w:marLeft w:val="547"/>
          <w:marRight w:val="0"/>
          <w:marTop w:val="0"/>
          <w:marBottom w:val="0"/>
          <w:divBdr>
            <w:top w:val="none" w:sz="0" w:space="0" w:color="auto"/>
            <w:left w:val="none" w:sz="0" w:space="0" w:color="auto"/>
            <w:bottom w:val="none" w:sz="0" w:space="0" w:color="auto"/>
            <w:right w:val="none" w:sz="0" w:space="0" w:color="auto"/>
          </w:divBdr>
        </w:div>
        <w:div w:id="1842429441">
          <w:marLeft w:val="547"/>
          <w:marRight w:val="0"/>
          <w:marTop w:val="0"/>
          <w:marBottom w:val="0"/>
          <w:divBdr>
            <w:top w:val="none" w:sz="0" w:space="0" w:color="auto"/>
            <w:left w:val="none" w:sz="0" w:space="0" w:color="auto"/>
            <w:bottom w:val="none" w:sz="0" w:space="0" w:color="auto"/>
            <w:right w:val="none" w:sz="0" w:space="0" w:color="auto"/>
          </w:divBdr>
        </w:div>
        <w:div w:id="2113814565">
          <w:marLeft w:val="547"/>
          <w:marRight w:val="0"/>
          <w:marTop w:val="0"/>
          <w:marBottom w:val="0"/>
          <w:divBdr>
            <w:top w:val="none" w:sz="0" w:space="0" w:color="auto"/>
            <w:left w:val="none" w:sz="0" w:space="0" w:color="auto"/>
            <w:bottom w:val="none" w:sz="0" w:space="0" w:color="auto"/>
            <w:right w:val="none" w:sz="0" w:space="0" w:color="auto"/>
          </w:divBdr>
        </w:div>
      </w:divsChild>
    </w:div>
    <w:div w:id="1831560128">
      <w:bodyDiv w:val="1"/>
      <w:marLeft w:val="0"/>
      <w:marRight w:val="0"/>
      <w:marTop w:val="0"/>
      <w:marBottom w:val="0"/>
      <w:divBdr>
        <w:top w:val="none" w:sz="0" w:space="0" w:color="auto"/>
        <w:left w:val="none" w:sz="0" w:space="0" w:color="auto"/>
        <w:bottom w:val="none" w:sz="0" w:space="0" w:color="auto"/>
        <w:right w:val="none" w:sz="0" w:space="0" w:color="auto"/>
      </w:divBdr>
    </w:div>
    <w:div w:id="1877157541">
      <w:bodyDiv w:val="1"/>
      <w:marLeft w:val="0"/>
      <w:marRight w:val="0"/>
      <w:marTop w:val="0"/>
      <w:marBottom w:val="0"/>
      <w:divBdr>
        <w:top w:val="none" w:sz="0" w:space="0" w:color="auto"/>
        <w:left w:val="none" w:sz="0" w:space="0" w:color="auto"/>
        <w:bottom w:val="none" w:sz="0" w:space="0" w:color="auto"/>
        <w:right w:val="none" w:sz="0" w:space="0" w:color="auto"/>
      </w:divBdr>
      <w:divsChild>
        <w:div w:id="1033072247">
          <w:marLeft w:val="547"/>
          <w:marRight w:val="0"/>
          <w:marTop w:val="0"/>
          <w:marBottom w:val="0"/>
          <w:divBdr>
            <w:top w:val="none" w:sz="0" w:space="0" w:color="auto"/>
            <w:left w:val="none" w:sz="0" w:space="0" w:color="auto"/>
            <w:bottom w:val="none" w:sz="0" w:space="0" w:color="auto"/>
            <w:right w:val="none" w:sz="0" w:space="0" w:color="auto"/>
          </w:divBdr>
        </w:div>
        <w:div w:id="1844204743">
          <w:marLeft w:val="547"/>
          <w:marRight w:val="0"/>
          <w:marTop w:val="0"/>
          <w:marBottom w:val="0"/>
          <w:divBdr>
            <w:top w:val="none" w:sz="0" w:space="0" w:color="auto"/>
            <w:left w:val="none" w:sz="0" w:space="0" w:color="auto"/>
            <w:bottom w:val="none" w:sz="0" w:space="0" w:color="auto"/>
            <w:right w:val="none" w:sz="0" w:space="0" w:color="auto"/>
          </w:divBdr>
        </w:div>
        <w:div w:id="1982344020">
          <w:marLeft w:val="547"/>
          <w:marRight w:val="0"/>
          <w:marTop w:val="0"/>
          <w:marBottom w:val="0"/>
          <w:divBdr>
            <w:top w:val="none" w:sz="0" w:space="0" w:color="auto"/>
            <w:left w:val="none" w:sz="0" w:space="0" w:color="auto"/>
            <w:bottom w:val="none" w:sz="0" w:space="0" w:color="auto"/>
            <w:right w:val="none" w:sz="0" w:space="0" w:color="auto"/>
          </w:divBdr>
        </w:div>
        <w:div w:id="1982617307">
          <w:marLeft w:val="547"/>
          <w:marRight w:val="0"/>
          <w:marTop w:val="0"/>
          <w:marBottom w:val="0"/>
          <w:divBdr>
            <w:top w:val="none" w:sz="0" w:space="0" w:color="auto"/>
            <w:left w:val="none" w:sz="0" w:space="0" w:color="auto"/>
            <w:bottom w:val="none" w:sz="0" w:space="0" w:color="auto"/>
            <w:right w:val="none" w:sz="0" w:space="0" w:color="auto"/>
          </w:divBdr>
        </w:div>
      </w:divsChild>
    </w:div>
    <w:div w:id="1903903627">
      <w:bodyDiv w:val="1"/>
      <w:marLeft w:val="0"/>
      <w:marRight w:val="0"/>
      <w:marTop w:val="0"/>
      <w:marBottom w:val="0"/>
      <w:divBdr>
        <w:top w:val="none" w:sz="0" w:space="0" w:color="auto"/>
        <w:left w:val="none" w:sz="0" w:space="0" w:color="auto"/>
        <w:bottom w:val="none" w:sz="0" w:space="0" w:color="auto"/>
        <w:right w:val="none" w:sz="0" w:space="0" w:color="auto"/>
      </w:divBdr>
    </w:div>
    <w:div w:id="200076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osr.statisticsauthority.gov.uk/publication/clarifying-national-statistics-findings-from-the-designation-refresh-project/" TargetMode="External"/><Relationship Id="rId26" Type="http://schemas.openxmlformats.org/officeDocument/2006/relationships/hyperlink" Target="mailto:regulation@statistics.gov.uk" TargetMode="Externa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osr.statisticsauthority.gov.uk/review-of-the-code-of-practice-for-statistics/" TargetMode="External"/><Relationship Id="rId25" Type="http://schemas.openxmlformats.org/officeDocument/2006/relationships/hyperlink" Target="https://uksa.statisticsauthority.gov.uk/our-policies/privacy-notice/" TargetMode="External"/><Relationship Id="rId2" Type="http://schemas.openxmlformats.org/officeDocument/2006/relationships/customXml" Target="../customXml/item2.xml"/><Relationship Id="rId16" Type="http://schemas.openxmlformats.org/officeDocument/2006/relationships/hyperlink" Target="https://osr.statisticsauthority.gov.uk/publication/state-of-the-statistical-system-2022-23/" TargetMode="External"/><Relationship Id="rId20" Type="http://schemas.openxmlformats.org/officeDocument/2006/relationships/image" Target="media/image2.png"/><Relationship Id="rId29" Type="http://schemas.openxmlformats.org/officeDocument/2006/relationships/hyperlink" Target="mailto:regulation@statistics.gov.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code.statisticsauthority.gov.uk/list-of-voluntary-adopters/" TargetMode="External"/><Relationship Id="rId5" Type="http://schemas.openxmlformats.org/officeDocument/2006/relationships/numbering" Target="numbering.xml"/><Relationship Id="rId15" Type="http://schemas.openxmlformats.org/officeDocument/2006/relationships/hyperlink" Target="https://osr.statisticsauthority.gov.uk/publication/national-statistics-designation-review-phase-3/" TargetMode="External"/><Relationship Id="rId23" Type="http://schemas.openxmlformats.org/officeDocument/2006/relationships/hyperlink" Target="https://code.statisticsauthority.gov.uk/voluntary-application/" TargetMode="External"/><Relationship Id="rId28" Type="http://schemas.openxmlformats.org/officeDocument/2006/relationships/hyperlink" Target="https://forms.office.com/e/hZtEeUnupt" TargetMode="External"/><Relationship Id="rId10" Type="http://schemas.openxmlformats.org/officeDocument/2006/relationships/endnotes" Target="endnotes.xml"/><Relationship Id="rId19" Type="http://schemas.openxmlformats.org/officeDocument/2006/relationships/hyperlink" Target="https://osr.statisticsauthority.gov.uk/national-statistics/review-of-the-national-statistics-designation/designation-refresh/"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de.statisticsauthority.gov.uk/" TargetMode="External"/><Relationship Id="rId22" Type="http://schemas.openxmlformats.org/officeDocument/2006/relationships/image" Target="media/image4.png"/><Relationship Id="rId27" Type="http://schemas.openxmlformats.org/officeDocument/2006/relationships/hyperlink" Target="mailto:regulation@statistics.gov.uk"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file>

<file path=customXml/item3.xml><?xml version="1.0" encoding="utf-8"?>
<ct:contentTypeSchema xmlns:ct="http://schemas.microsoft.com/office/2006/metadata/contentType" xmlns:ma="http://schemas.microsoft.com/office/2006/metadata/properties/metaAttributes" ct:_="" ma:_="" ma:contentTypeName="Document" ma:contentTypeID="0x0101005A19102F7831374D93CB668B7DD7CB69" ma:contentTypeVersion="38" ma:contentTypeDescription="Create a new document." ma:contentTypeScope="" ma:versionID="2ed17356021d455e72a0f2deea913294">
  <xsd:schema xmlns:xsd="http://www.w3.org/2001/XMLSchema" xmlns:xs="http://www.w3.org/2001/XMLSchema" xmlns:p="http://schemas.microsoft.com/office/2006/metadata/properties" xmlns:ns2="b420a510-ac8b-4158-9c5b-a27739f4959a" xmlns:ns3="9d2c2e78-9805-4cb1-beca-d65d005b48b8" targetNamespace="http://schemas.microsoft.com/office/2006/metadata/properties" ma:root="true" ma:fieldsID="2ebe2a01561edf2b1b2ab2e153e9cf76" ns2:_="" ns3:_="">
    <xsd:import namespace="b420a510-ac8b-4158-9c5b-a27739f4959a"/>
    <xsd:import namespace="9d2c2e78-9805-4cb1-beca-d65d005b48b8"/>
    <xsd:element name="properties">
      <xsd:complexType>
        <xsd:sequence>
          <xsd:element name="documentManagement">
            <xsd:complexType>
              <xsd:all>
                <xsd:element ref="ns2:EDRMSOwner" minOccurs="0"/>
                <xsd:element ref="ns2:Record_Type" minOccurs="0"/>
                <xsd:element ref="ns2:RetentionDate" minOccurs="0"/>
                <xsd:element ref="ns2:RetentionType" minOccurs="0"/>
                <xsd:element ref="ns2:Retention"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2:SharedWithUsers" minOccurs="0"/>
                <xsd:element ref="ns2:SharedWithDetail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20a510-ac8b-4158-9c5b-a27739f4959a" elementFormDefault="qualified">
    <xsd:import namespace="http://schemas.microsoft.com/office/2006/documentManagement/types"/>
    <xsd:import namespace="http://schemas.microsoft.com/office/infopath/2007/PartnerControls"/>
    <xsd:element name="EDRMSOwner" ma:index="4" nillable="true" ma:displayName="EDRMSOwner" ma:internalName="EDRMSOwner" ma:readOnly="false">
      <xsd:simpleType>
        <xsd:restriction base="dms:Text"/>
      </xsd:simpleType>
    </xsd:element>
    <xsd:element name="Record_Type" ma:index="5" nillable="true" ma:displayName="Record Type" ma:format="Dropdown" ma:internalName="Record_Type" ma:readOnly="false">
      <xsd:simpleType>
        <xsd:restriction base="dms:Choice">
          <xsd:enumeration value="Business Plans"/>
          <xsd:enumeration value="Commercial"/>
          <xsd:enumeration value="Correspondence, Guidance etc"/>
          <xsd:enumeration value="Financial"/>
          <xsd:enumeration value="Legislation"/>
          <xsd:enumeration value="Meeting papers (inc. agendas minutes etc)"/>
          <xsd:enumeration value="Policy Papers"/>
          <xsd:enumeration value="Private Office Papers"/>
          <xsd:enumeration value="Programme and Project"/>
          <xsd:enumeration value="Reports"/>
          <xsd:enumeration value="Salaries"/>
          <xsd:enumeration value="Staff Disciplinary Matters"/>
          <xsd:enumeration value="Staff Employment, Career, Health etc"/>
          <xsd:enumeration value="Statistical"/>
          <xsd:enumeration value="Systems"/>
          <xsd:enumeration value="zMigration"/>
        </xsd:restriction>
      </xsd:simpleType>
    </xsd:element>
    <xsd:element name="RetentionDate" ma:index="6" nillable="true" ma:displayName="Retention Date" ma:format="DateOnly" ma:internalName="Retention_x0020_Date" ma:readOnly="false">
      <xsd:simpleType>
        <xsd:restriction base="dms:DateTime"/>
      </xsd:simpleType>
    </xsd:element>
    <xsd:element name="RetentionType" ma:index="7" nillable="true" ma:displayName="Retention Type" ma:default="Notify" ma:format="Dropdown" ma:internalName="Retention_x0020_Type" ma:readOnly="false">
      <xsd:simpleType>
        <xsd:restriction base="dms:Choice">
          <xsd:enumeration value="Notify"/>
          <xsd:enumeration value="Delete"/>
          <xsd:enumeration value="Declare"/>
        </xsd:restriction>
      </xsd:simpleType>
    </xsd:element>
    <xsd:element name="Retention" ma:index="8" nillable="true" ma:displayName="Retention" ma:default="0" ma:internalName="Retention" ma:readOnly="false" ma:percentage="FALSE">
      <xsd:simpleType>
        <xsd:restriction base="dms:Number"/>
      </xsd:simple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194187a-1443-4c75-a2c2-1b856ee53cd7}" ma:internalName="TaxCatchAll" ma:showField="CatchAllData" ma:web="b420a510-ac8b-4158-9c5b-a27739f4959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2c2e78-9805-4cb1-beca-d65d005b48b8"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f1c754ed-6b8d-47f3-b51f-af8d6409c1b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Record_Type xmlns="b420a510-ac8b-4158-9c5b-a27739f4959a" xsi:nil="true"/>
    <RetentionType xmlns="b420a510-ac8b-4158-9c5b-a27739f4959a">Notify</RetentionType>
    <EDRMSOwner xmlns="b420a510-ac8b-4158-9c5b-a27739f4959a" xsi:nil="true"/>
    <RetentionDate xmlns="b420a510-ac8b-4158-9c5b-a27739f4959a" xsi:nil="true"/>
    <Retention xmlns="b420a510-ac8b-4158-9c5b-a27739f4959a">0</Retention>
    <TaxCatchAll xmlns="b420a510-ac8b-4158-9c5b-a27739f4959a" xsi:nil="true"/>
    <lcf76f155ced4ddcb4097134ff3c332f xmlns="9d2c2e78-9805-4cb1-beca-d65d005b48b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DE83E3F-ACB6-43B4-9972-D9C76E90BB76}">
  <ds:schemaRefs>
    <ds:schemaRef ds:uri="http://schemas.openxmlformats.org/officeDocument/2006/bibliography"/>
  </ds:schemaRefs>
</ds:datastoreItem>
</file>

<file path=customXml/itemProps2.xml><?xml version="1.0" encoding="utf-8"?>
<ds:datastoreItem xmlns:ds="http://schemas.openxmlformats.org/officeDocument/2006/customXml" ds:itemID="{8B1C9B63-37D8-4D22-9C93-9004473F1655}">
  <ds:schemaRefs>
    <ds:schemaRef ds:uri="http://schemas.microsoft.com/sharepoint/v3/contenttype/forms"/>
  </ds:schemaRefs>
</ds:datastoreItem>
</file>

<file path=customXml/itemProps3.xml><?xml version="1.0" encoding="utf-8"?>
<ds:datastoreItem xmlns:ds="http://schemas.openxmlformats.org/officeDocument/2006/customXml" ds:itemID="{8DBC2388-ED49-4DDC-AB65-2C72487D68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20a510-ac8b-4158-9c5b-a27739f4959a"/>
    <ds:schemaRef ds:uri="9d2c2e78-9805-4cb1-beca-d65d005b48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15D3DF0-6CB4-4942-85B2-B6F54936DB70}">
  <ds:schemaRefs>
    <ds:schemaRef ds:uri="http://schemas.microsoft.com/office/2006/metadata/properties"/>
    <ds:schemaRef ds:uri="http://schemas.microsoft.com/office/infopath/2007/PartnerControls"/>
    <ds:schemaRef ds:uri="b420a510-ac8b-4158-9c5b-a27739f4959a"/>
    <ds:schemaRef ds:uri="9d2c2e78-9805-4cb1-beca-d65d005b48b8"/>
  </ds:schemaRefs>
</ds:datastoreItem>
</file>

<file path=docProps/app.xml><?xml version="1.0" encoding="utf-8"?>
<Properties xmlns="http://schemas.openxmlformats.org/officeDocument/2006/extended-properties" xmlns:vt="http://schemas.openxmlformats.org/officeDocument/2006/docPropsVTypes">
  <Template>Normal.dotm</Template>
  <TotalTime>1034</TotalTime>
  <Pages>12</Pages>
  <Words>2589</Words>
  <Characters>14760</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Mental Health Statistics in England Report</vt:lpstr>
    </vt:vector>
  </TitlesOfParts>
  <Company/>
  <LinksUpToDate>false</LinksUpToDate>
  <CharactersWithSpaces>17315</CharactersWithSpaces>
  <SharedDoc>false</SharedDoc>
  <HLinks>
    <vt:vector size="156" baseType="variant">
      <vt:variant>
        <vt:i4>5046335</vt:i4>
      </vt:variant>
      <vt:variant>
        <vt:i4>114</vt:i4>
      </vt:variant>
      <vt:variant>
        <vt:i4>0</vt:i4>
      </vt:variant>
      <vt:variant>
        <vt:i4>5</vt:i4>
      </vt:variant>
      <vt:variant>
        <vt:lpwstr>mailto:regulation@statistics.gov.uk</vt:lpwstr>
      </vt:variant>
      <vt:variant>
        <vt:lpwstr/>
      </vt:variant>
      <vt:variant>
        <vt:i4>5963795</vt:i4>
      </vt:variant>
      <vt:variant>
        <vt:i4>111</vt:i4>
      </vt:variant>
      <vt:variant>
        <vt:i4>0</vt:i4>
      </vt:variant>
      <vt:variant>
        <vt:i4>5</vt:i4>
      </vt:variant>
      <vt:variant>
        <vt:lpwstr>https://forms.office.com/e/hZtEeUnupt</vt:lpwstr>
      </vt:variant>
      <vt:variant>
        <vt:lpwstr/>
      </vt:variant>
      <vt:variant>
        <vt:i4>5046335</vt:i4>
      </vt:variant>
      <vt:variant>
        <vt:i4>108</vt:i4>
      </vt:variant>
      <vt:variant>
        <vt:i4>0</vt:i4>
      </vt:variant>
      <vt:variant>
        <vt:i4>5</vt:i4>
      </vt:variant>
      <vt:variant>
        <vt:lpwstr>mailto:regulation@statistics.gov.uk</vt:lpwstr>
      </vt:variant>
      <vt:variant>
        <vt:lpwstr/>
      </vt:variant>
      <vt:variant>
        <vt:i4>5046335</vt:i4>
      </vt:variant>
      <vt:variant>
        <vt:i4>105</vt:i4>
      </vt:variant>
      <vt:variant>
        <vt:i4>0</vt:i4>
      </vt:variant>
      <vt:variant>
        <vt:i4>5</vt:i4>
      </vt:variant>
      <vt:variant>
        <vt:lpwstr>mailto:regulation@statistics.gov.uk</vt:lpwstr>
      </vt:variant>
      <vt:variant>
        <vt:lpwstr/>
      </vt:variant>
      <vt:variant>
        <vt:i4>4522015</vt:i4>
      </vt:variant>
      <vt:variant>
        <vt:i4>102</vt:i4>
      </vt:variant>
      <vt:variant>
        <vt:i4>0</vt:i4>
      </vt:variant>
      <vt:variant>
        <vt:i4>5</vt:i4>
      </vt:variant>
      <vt:variant>
        <vt:lpwstr>https://uksa.statisticsauthority.gov.uk/our-policies/privacy-notice/</vt:lpwstr>
      </vt:variant>
      <vt:variant>
        <vt:lpwstr/>
      </vt:variant>
      <vt:variant>
        <vt:i4>3801135</vt:i4>
      </vt:variant>
      <vt:variant>
        <vt:i4>99</vt:i4>
      </vt:variant>
      <vt:variant>
        <vt:i4>0</vt:i4>
      </vt:variant>
      <vt:variant>
        <vt:i4>5</vt:i4>
      </vt:variant>
      <vt:variant>
        <vt:lpwstr>https://code.statisticsauthority.gov.uk/list-of-voluntary-adopters/</vt:lpwstr>
      </vt:variant>
      <vt:variant>
        <vt:lpwstr/>
      </vt:variant>
      <vt:variant>
        <vt:i4>2883693</vt:i4>
      </vt:variant>
      <vt:variant>
        <vt:i4>96</vt:i4>
      </vt:variant>
      <vt:variant>
        <vt:i4>0</vt:i4>
      </vt:variant>
      <vt:variant>
        <vt:i4>5</vt:i4>
      </vt:variant>
      <vt:variant>
        <vt:lpwstr>https://code.statisticsauthority.gov.uk/voluntary-application/</vt:lpwstr>
      </vt:variant>
      <vt:variant>
        <vt:lpwstr/>
      </vt:variant>
      <vt:variant>
        <vt:i4>1572872</vt:i4>
      </vt:variant>
      <vt:variant>
        <vt:i4>93</vt:i4>
      </vt:variant>
      <vt:variant>
        <vt:i4>0</vt:i4>
      </vt:variant>
      <vt:variant>
        <vt:i4>5</vt:i4>
      </vt:variant>
      <vt:variant>
        <vt:lpwstr>https://osr.statisticsauthority.gov.uk/national-statistics/review-of-the-national-statistics-designation/designation-refresh/</vt:lpwstr>
      </vt:variant>
      <vt:variant>
        <vt:lpwstr/>
      </vt:variant>
      <vt:variant>
        <vt:i4>327772</vt:i4>
      </vt:variant>
      <vt:variant>
        <vt:i4>90</vt:i4>
      </vt:variant>
      <vt:variant>
        <vt:i4>0</vt:i4>
      </vt:variant>
      <vt:variant>
        <vt:i4>5</vt:i4>
      </vt:variant>
      <vt:variant>
        <vt:lpwstr>https://osr.statisticsauthority.gov.uk/publication/clarifying-national-statistics-findings-from-the-designation-refresh-project/</vt:lpwstr>
      </vt:variant>
      <vt:variant>
        <vt:lpwstr/>
      </vt:variant>
      <vt:variant>
        <vt:i4>3211345</vt:i4>
      </vt:variant>
      <vt:variant>
        <vt:i4>87</vt:i4>
      </vt:variant>
      <vt:variant>
        <vt:i4>0</vt:i4>
      </vt:variant>
      <vt:variant>
        <vt:i4>5</vt:i4>
      </vt:variant>
      <vt:variant>
        <vt:lpwstr/>
      </vt:variant>
      <vt:variant>
        <vt:lpwstr>_Annex:_Call_for</vt:lpwstr>
      </vt:variant>
      <vt:variant>
        <vt:i4>5046337</vt:i4>
      </vt:variant>
      <vt:variant>
        <vt:i4>84</vt:i4>
      </vt:variant>
      <vt:variant>
        <vt:i4>0</vt:i4>
      </vt:variant>
      <vt:variant>
        <vt:i4>5</vt:i4>
      </vt:variant>
      <vt:variant>
        <vt:lpwstr>https://osr.statisticsauthority.gov.uk/review-of-the-code-of-practice-for-statistics/</vt:lpwstr>
      </vt:variant>
      <vt:variant>
        <vt:lpwstr/>
      </vt:variant>
      <vt:variant>
        <vt:i4>8323196</vt:i4>
      </vt:variant>
      <vt:variant>
        <vt:i4>81</vt:i4>
      </vt:variant>
      <vt:variant>
        <vt:i4>0</vt:i4>
      </vt:variant>
      <vt:variant>
        <vt:i4>5</vt:i4>
      </vt:variant>
      <vt:variant>
        <vt:lpwstr>https://osr.statisticsauthority.gov.uk/publication/state-of-the-statistical-system-2022-23/</vt:lpwstr>
      </vt:variant>
      <vt:variant>
        <vt:lpwstr/>
      </vt:variant>
      <vt:variant>
        <vt:i4>3407997</vt:i4>
      </vt:variant>
      <vt:variant>
        <vt:i4>78</vt:i4>
      </vt:variant>
      <vt:variant>
        <vt:i4>0</vt:i4>
      </vt:variant>
      <vt:variant>
        <vt:i4>5</vt:i4>
      </vt:variant>
      <vt:variant>
        <vt:lpwstr>https://osr.statisticsauthority.gov.uk/publication/national-statistics-designation-review-phase-3/</vt:lpwstr>
      </vt:variant>
      <vt:variant>
        <vt:lpwstr/>
      </vt:variant>
      <vt:variant>
        <vt:i4>5636127</vt:i4>
      </vt:variant>
      <vt:variant>
        <vt:i4>75</vt:i4>
      </vt:variant>
      <vt:variant>
        <vt:i4>0</vt:i4>
      </vt:variant>
      <vt:variant>
        <vt:i4>5</vt:i4>
      </vt:variant>
      <vt:variant>
        <vt:lpwstr>https://code.statisticsauthority.gov.uk/</vt:lpwstr>
      </vt:variant>
      <vt:variant>
        <vt:lpwstr/>
      </vt:variant>
      <vt:variant>
        <vt:i4>1507390</vt:i4>
      </vt:variant>
      <vt:variant>
        <vt:i4>68</vt:i4>
      </vt:variant>
      <vt:variant>
        <vt:i4>0</vt:i4>
      </vt:variant>
      <vt:variant>
        <vt:i4>5</vt:i4>
      </vt:variant>
      <vt:variant>
        <vt:lpwstr/>
      </vt:variant>
      <vt:variant>
        <vt:lpwstr>_Toc145491312</vt:lpwstr>
      </vt:variant>
      <vt:variant>
        <vt:i4>1507390</vt:i4>
      </vt:variant>
      <vt:variant>
        <vt:i4>62</vt:i4>
      </vt:variant>
      <vt:variant>
        <vt:i4>0</vt:i4>
      </vt:variant>
      <vt:variant>
        <vt:i4>5</vt:i4>
      </vt:variant>
      <vt:variant>
        <vt:lpwstr/>
      </vt:variant>
      <vt:variant>
        <vt:lpwstr>_Toc145491311</vt:lpwstr>
      </vt:variant>
      <vt:variant>
        <vt:i4>1507390</vt:i4>
      </vt:variant>
      <vt:variant>
        <vt:i4>56</vt:i4>
      </vt:variant>
      <vt:variant>
        <vt:i4>0</vt:i4>
      </vt:variant>
      <vt:variant>
        <vt:i4>5</vt:i4>
      </vt:variant>
      <vt:variant>
        <vt:lpwstr/>
      </vt:variant>
      <vt:variant>
        <vt:lpwstr>_Toc145491310</vt:lpwstr>
      </vt:variant>
      <vt:variant>
        <vt:i4>1441854</vt:i4>
      </vt:variant>
      <vt:variant>
        <vt:i4>50</vt:i4>
      </vt:variant>
      <vt:variant>
        <vt:i4>0</vt:i4>
      </vt:variant>
      <vt:variant>
        <vt:i4>5</vt:i4>
      </vt:variant>
      <vt:variant>
        <vt:lpwstr/>
      </vt:variant>
      <vt:variant>
        <vt:lpwstr>_Toc145491309</vt:lpwstr>
      </vt:variant>
      <vt:variant>
        <vt:i4>1441854</vt:i4>
      </vt:variant>
      <vt:variant>
        <vt:i4>44</vt:i4>
      </vt:variant>
      <vt:variant>
        <vt:i4>0</vt:i4>
      </vt:variant>
      <vt:variant>
        <vt:i4>5</vt:i4>
      </vt:variant>
      <vt:variant>
        <vt:lpwstr/>
      </vt:variant>
      <vt:variant>
        <vt:lpwstr>_Toc145491308</vt:lpwstr>
      </vt:variant>
      <vt:variant>
        <vt:i4>1441854</vt:i4>
      </vt:variant>
      <vt:variant>
        <vt:i4>38</vt:i4>
      </vt:variant>
      <vt:variant>
        <vt:i4>0</vt:i4>
      </vt:variant>
      <vt:variant>
        <vt:i4>5</vt:i4>
      </vt:variant>
      <vt:variant>
        <vt:lpwstr/>
      </vt:variant>
      <vt:variant>
        <vt:lpwstr>_Toc145491307</vt:lpwstr>
      </vt:variant>
      <vt:variant>
        <vt:i4>1441854</vt:i4>
      </vt:variant>
      <vt:variant>
        <vt:i4>32</vt:i4>
      </vt:variant>
      <vt:variant>
        <vt:i4>0</vt:i4>
      </vt:variant>
      <vt:variant>
        <vt:i4>5</vt:i4>
      </vt:variant>
      <vt:variant>
        <vt:lpwstr/>
      </vt:variant>
      <vt:variant>
        <vt:lpwstr>_Toc145491306</vt:lpwstr>
      </vt:variant>
      <vt:variant>
        <vt:i4>1441854</vt:i4>
      </vt:variant>
      <vt:variant>
        <vt:i4>26</vt:i4>
      </vt:variant>
      <vt:variant>
        <vt:i4>0</vt:i4>
      </vt:variant>
      <vt:variant>
        <vt:i4>5</vt:i4>
      </vt:variant>
      <vt:variant>
        <vt:lpwstr/>
      </vt:variant>
      <vt:variant>
        <vt:lpwstr>_Toc145491305</vt:lpwstr>
      </vt:variant>
      <vt:variant>
        <vt:i4>1441854</vt:i4>
      </vt:variant>
      <vt:variant>
        <vt:i4>20</vt:i4>
      </vt:variant>
      <vt:variant>
        <vt:i4>0</vt:i4>
      </vt:variant>
      <vt:variant>
        <vt:i4>5</vt:i4>
      </vt:variant>
      <vt:variant>
        <vt:lpwstr/>
      </vt:variant>
      <vt:variant>
        <vt:lpwstr>_Toc145491304</vt:lpwstr>
      </vt:variant>
      <vt:variant>
        <vt:i4>1441854</vt:i4>
      </vt:variant>
      <vt:variant>
        <vt:i4>14</vt:i4>
      </vt:variant>
      <vt:variant>
        <vt:i4>0</vt:i4>
      </vt:variant>
      <vt:variant>
        <vt:i4>5</vt:i4>
      </vt:variant>
      <vt:variant>
        <vt:lpwstr/>
      </vt:variant>
      <vt:variant>
        <vt:lpwstr>_Toc145491303</vt:lpwstr>
      </vt:variant>
      <vt:variant>
        <vt:i4>1441854</vt:i4>
      </vt:variant>
      <vt:variant>
        <vt:i4>8</vt:i4>
      </vt:variant>
      <vt:variant>
        <vt:i4>0</vt:i4>
      </vt:variant>
      <vt:variant>
        <vt:i4>5</vt:i4>
      </vt:variant>
      <vt:variant>
        <vt:lpwstr/>
      </vt:variant>
      <vt:variant>
        <vt:lpwstr>_Toc145491302</vt:lpwstr>
      </vt:variant>
      <vt:variant>
        <vt:i4>1441854</vt:i4>
      </vt:variant>
      <vt:variant>
        <vt:i4>2</vt:i4>
      </vt:variant>
      <vt:variant>
        <vt:i4>0</vt:i4>
      </vt:variant>
      <vt:variant>
        <vt:i4>5</vt:i4>
      </vt:variant>
      <vt:variant>
        <vt:lpwstr/>
      </vt:variant>
      <vt:variant>
        <vt:lpwstr>_Toc145491301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Statistics in England Report</dc:title>
  <dc:subject/>
  <dc:creator>Whitehead, Sarah</dc:creator>
  <cp:keywords/>
  <dc:description/>
  <cp:lastModifiedBy>Babb, Penny</cp:lastModifiedBy>
  <cp:revision>217</cp:revision>
  <cp:lastPrinted>2020-09-15T23:22:00Z</cp:lastPrinted>
  <dcterms:created xsi:type="dcterms:W3CDTF">2023-09-04T20:18:00Z</dcterms:created>
  <dcterms:modified xsi:type="dcterms:W3CDTF">2023-09-15T08:27:00Z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0x0101005A19102F7831374D93CB668B7DD7CB69</vt:lpwstr>
  </property>
  <property fmtid="{D5CDD505-2E9C-101B-9397-08002B2CF9AE}" pid="3" name="_dlc_policyId">
    <vt:lpwstr>0x01010035E33599CC8D1E47A037F474646B1D58|2057524105</vt:lpwstr>
  </property>
  <property fmtid="{D5CDD505-2E9C-101B-9397-08002B2CF9AE}" pid="4" name="ItemRetentionFormula">
    <vt:lpwstr>&lt;formula id="Microsoft.Office.RecordsManagement.PolicyFeatures.Expiration.Formula.BuiltIn"&gt;&lt;number&gt;100&lt;/number&gt;&lt;property&gt;Retention_x005f_x0020_Date&lt;/property&gt;&lt;period&gt;years&lt;/period&gt;&lt;/formula&gt;</vt:lpwstr>
  </property>
  <property fmtid="{D5CDD505-2E9C-101B-9397-08002B2CF9AE}" pid="5" name="_dlc_DocIdItemGuid">
    <vt:lpwstr>a5b89f2a-1b57-4c20-9ceb-5e2e1b4d3b69</vt:lpwstr>
  </property>
  <property fmtid="{D5CDD505-2E9C-101B-9397-08002B2CF9AE}" pid="6" name="TaxKeyword">
    <vt:lpwstr/>
  </property>
  <property fmtid="{D5CDD505-2E9C-101B-9397-08002B2CF9AE}" pid="7" name="RecordType">
    <vt:lpwstr>1;#Policy Papers|1aafdcdd-91ae-4b72-8836-b03c0d8527c2</vt:lpwstr>
  </property>
  <property fmtid="{D5CDD505-2E9C-101B-9397-08002B2CF9AE}" pid="8" name="URL">
    <vt:lpwstr/>
  </property>
  <property fmtid="{D5CDD505-2E9C-101B-9397-08002B2CF9AE}" pid="9" name="MediaServiceImageTags">
    <vt:lpwstr/>
  </property>
</Properties>
</file>