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BEE"/>
  <w:body>
    <w:p w14:paraId="7EDEE036" w14:textId="77777777" w:rsidR="008B195E" w:rsidRPr="00F62357" w:rsidRDefault="008B195E" w:rsidP="00F62357">
      <w:pPr>
        <w:pStyle w:val="Heading1"/>
        <w:rPr>
          <w:rFonts w:ascii="Arial" w:eastAsiaTheme="majorEastAsia" w:hAnsi="Arial" w:cs="Arial"/>
          <w:color w:val="003D59"/>
          <w:sz w:val="72"/>
          <w:szCs w:val="72"/>
        </w:rPr>
      </w:pPr>
      <w:r w:rsidRPr="00F62357">
        <w:rPr>
          <w:rFonts w:ascii="Arial" w:eastAsiaTheme="majorEastAsia" w:hAnsi="Arial" w:cs="Arial"/>
          <w:color w:val="003D59"/>
          <w:sz w:val="72"/>
          <w:szCs w:val="72"/>
        </w:rPr>
        <w:t xml:space="preserve">Apply TQV </w:t>
      </w:r>
    </w:p>
    <w:p w14:paraId="21290842" w14:textId="6AFC9BAC" w:rsidR="00477E0C" w:rsidRPr="00F62357" w:rsidRDefault="007662C8" w:rsidP="00F62357">
      <w:pPr>
        <w:pStyle w:val="Heading1"/>
        <w:rPr>
          <w:rFonts w:ascii="Arial" w:eastAsiaTheme="majorEastAsia" w:hAnsi="Arial" w:cs="Arial"/>
          <w:b/>
          <w:bCs/>
          <w:color w:val="003D59"/>
          <w:sz w:val="48"/>
          <w:szCs w:val="48"/>
        </w:rPr>
      </w:pPr>
      <w:r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How to</w:t>
      </w:r>
      <w:r w:rsidR="008B195E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 get started</w:t>
      </w:r>
      <w:r w:rsidR="00466C4E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:</w:t>
      </w:r>
      <w:r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 </w:t>
      </w:r>
      <w:r w:rsidR="00CF24FC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s</w:t>
      </w:r>
      <w:r w:rsidR="00FB1A83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teps </w:t>
      </w:r>
      <w:r w:rsidR="00894B2D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for new adopters</w:t>
      </w:r>
    </w:p>
    <w:p w14:paraId="0177E43C" w14:textId="77777777" w:rsidR="00320F8E" w:rsidRDefault="00320F8E" w:rsidP="00320F8E">
      <w:pPr>
        <w:rPr>
          <w:rFonts w:ascii="Arial" w:hAnsi="Arial" w:cs="Arial"/>
          <w:sz w:val="24"/>
          <w:szCs w:val="24"/>
        </w:rPr>
      </w:pPr>
    </w:p>
    <w:p w14:paraId="615D490F" w14:textId="00737ED5" w:rsidR="006C4E60" w:rsidRDefault="00E00E4F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110D1">
        <w:rPr>
          <w:rFonts w:ascii="Arial" w:hAnsi="Arial" w:cs="Arial"/>
          <w:sz w:val="24"/>
          <w:szCs w:val="24"/>
        </w:rPr>
        <w:t xml:space="preserve">his checklist </w:t>
      </w:r>
      <w:r>
        <w:rPr>
          <w:rFonts w:ascii="Arial" w:hAnsi="Arial" w:cs="Arial"/>
          <w:sz w:val="24"/>
          <w:szCs w:val="24"/>
        </w:rPr>
        <w:t>can help</w:t>
      </w:r>
      <w:r w:rsidR="001F1125">
        <w:rPr>
          <w:rFonts w:ascii="Arial" w:hAnsi="Arial" w:cs="Arial"/>
          <w:sz w:val="24"/>
          <w:szCs w:val="24"/>
        </w:rPr>
        <w:t xml:space="preserve"> you</w:t>
      </w:r>
      <w:r>
        <w:rPr>
          <w:rFonts w:ascii="Arial" w:hAnsi="Arial" w:cs="Arial"/>
          <w:sz w:val="24"/>
          <w:szCs w:val="24"/>
        </w:rPr>
        <w:t xml:space="preserve"> get </w:t>
      </w:r>
      <w:r w:rsidR="0032136E"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</w:rPr>
        <w:t>ed with voluntar</w:t>
      </w:r>
      <w:r w:rsidR="002F17B8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y </w:t>
      </w:r>
      <w:r w:rsidR="002F17B8">
        <w:rPr>
          <w:rFonts w:ascii="Arial" w:hAnsi="Arial" w:cs="Arial"/>
          <w:sz w:val="24"/>
          <w:szCs w:val="24"/>
        </w:rPr>
        <w:t>applying</w:t>
      </w:r>
      <w:r w:rsidR="0069428E">
        <w:rPr>
          <w:rFonts w:ascii="Arial" w:hAnsi="Arial" w:cs="Arial"/>
          <w:sz w:val="24"/>
          <w:szCs w:val="24"/>
        </w:rPr>
        <w:t xml:space="preserve"> the</w:t>
      </w:r>
      <w:r w:rsidR="0069428E" w:rsidRPr="0069428E">
        <w:rPr>
          <w:rFonts w:ascii="Arial" w:hAnsi="Arial" w:cs="Arial"/>
          <w:sz w:val="24"/>
          <w:szCs w:val="24"/>
        </w:rPr>
        <w:t xml:space="preserve"> </w:t>
      </w:r>
      <w:r w:rsidR="0069428E">
        <w:rPr>
          <w:rFonts w:ascii="Arial" w:hAnsi="Arial" w:cs="Arial"/>
          <w:sz w:val="24"/>
          <w:szCs w:val="24"/>
        </w:rPr>
        <w:t xml:space="preserve">Code </w:t>
      </w:r>
      <w:r w:rsidR="00F62357">
        <w:rPr>
          <w:rFonts w:ascii="Arial" w:hAnsi="Arial" w:cs="Arial"/>
          <w:sz w:val="24"/>
          <w:szCs w:val="24"/>
        </w:rPr>
        <w:t>principles</w:t>
      </w:r>
      <w:r w:rsidR="0069428E">
        <w:rPr>
          <w:rFonts w:ascii="Arial" w:hAnsi="Arial" w:cs="Arial"/>
          <w:sz w:val="24"/>
          <w:szCs w:val="24"/>
        </w:rPr>
        <w:t>: Trustworthiness, Quality and Value (TQV)</w:t>
      </w:r>
      <w:r w:rsidR="000E14C8">
        <w:rPr>
          <w:rFonts w:ascii="Arial" w:hAnsi="Arial" w:cs="Arial"/>
          <w:sz w:val="24"/>
          <w:szCs w:val="24"/>
        </w:rPr>
        <w:t xml:space="preserve">. </w:t>
      </w:r>
      <w:r w:rsidR="00576984">
        <w:rPr>
          <w:rFonts w:ascii="Arial" w:hAnsi="Arial" w:cs="Arial"/>
          <w:sz w:val="24"/>
          <w:szCs w:val="24"/>
        </w:rPr>
        <w:t xml:space="preserve">It’s not a must-do list </w:t>
      </w:r>
      <w:r w:rsidR="001B61F5">
        <w:rPr>
          <w:rFonts w:ascii="Arial" w:hAnsi="Arial" w:cs="Arial"/>
          <w:sz w:val="24"/>
          <w:szCs w:val="24"/>
        </w:rPr>
        <w:t>but some useful pointers.</w:t>
      </w:r>
    </w:p>
    <w:p w14:paraId="11D410C0" w14:textId="77777777" w:rsidR="00D477A2" w:rsidRDefault="000E14C8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</w:t>
      </w:r>
      <w:r w:rsidR="00E110D1">
        <w:rPr>
          <w:rFonts w:ascii="Arial" w:hAnsi="Arial" w:cs="Arial"/>
          <w:sz w:val="24"/>
          <w:szCs w:val="24"/>
        </w:rPr>
        <w:t xml:space="preserve">help you think about how you already show </w:t>
      </w:r>
      <w:r w:rsidR="001F1125">
        <w:rPr>
          <w:rFonts w:ascii="Arial" w:hAnsi="Arial" w:cs="Arial"/>
          <w:sz w:val="24"/>
          <w:szCs w:val="24"/>
        </w:rPr>
        <w:t xml:space="preserve">TQV </w:t>
      </w:r>
      <w:r w:rsidR="00E110D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begin to see how </w:t>
      </w:r>
      <w:r w:rsidR="00E110D1">
        <w:rPr>
          <w:rFonts w:ascii="Arial" w:hAnsi="Arial" w:cs="Arial"/>
          <w:sz w:val="24"/>
          <w:szCs w:val="24"/>
        </w:rPr>
        <w:t>you can further develop your practice, both individually and within your organisation</w:t>
      </w:r>
      <w:r>
        <w:rPr>
          <w:rFonts w:ascii="Arial" w:hAnsi="Arial" w:cs="Arial"/>
          <w:sz w:val="24"/>
          <w:szCs w:val="24"/>
        </w:rPr>
        <w:t>.</w:t>
      </w:r>
      <w:r w:rsidR="00F605F3">
        <w:rPr>
          <w:rFonts w:ascii="Arial" w:hAnsi="Arial" w:cs="Arial"/>
          <w:sz w:val="24"/>
          <w:szCs w:val="24"/>
        </w:rPr>
        <w:t xml:space="preserve"> </w:t>
      </w:r>
    </w:p>
    <w:p w14:paraId="2D65579D" w14:textId="2165A7B9" w:rsidR="004E443F" w:rsidRDefault="005D3749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 ongoing process.</w:t>
      </w:r>
      <w:r w:rsidR="00607AB8">
        <w:rPr>
          <w:rFonts w:ascii="Arial" w:hAnsi="Arial" w:cs="Arial"/>
          <w:sz w:val="24"/>
          <w:szCs w:val="24"/>
        </w:rPr>
        <w:t xml:space="preserve"> </w:t>
      </w:r>
      <w:r w:rsidR="00FA0FA6">
        <w:rPr>
          <w:rFonts w:ascii="Arial" w:hAnsi="Arial" w:cs="Arial"/>
          <w:sz w:val="24"/>
          <w:szCs w:val="24"/>
        </w:rPr>
        <w:t xml:space="preserve">It’s not about perfection but provides a useful set of lenses to reflect on in your </w:t>
      </w:r>
      <w:r w:rsidR="00D477A2">
        <w:rPr>
          <w:rFonts w:ascii="Arial" w:hAnsi="Arial" w:cs="Arial"/>
          <w:sz w:val="24"/>
          <w:szCs w:val="24"/>
        </w:rPr>
        <w:t xml:space="preserve">work and to provide reassurance to others </w:t>
      </w:r>
      <w:r>
        <w:rPr>
          <w:rFonts w:ascii="Arial" w:hAnsi="Arial" w:cs="Arial"/>
          <w:sz w:val="24"/>
          <w:szCs w:val="24"/>
        </w:rPr>
        <w:t>–</w:t>
      </w:r>
      <w:r w:rsidR="00273753">
        <w:rPr>
          <w:rFonts w:ascii="Arial" w:hAnsi="Arial" w:cs="Arial"/>
          <w:sz w:val="24"/>
          <w:szCs w:val="24"/>
        </w:rPr>
        <w:t xml:space="preserve"> </w:t>
      </w:r>
      <w:r w:rsidR="00D477A2">
        <w:rPr>
          <w:rFonts w:ascii="Arial" w:hAnsi="Arial" w:cs="Arial"/>
          <w:sz w:val="24"/>
          <w:szCs w:val="24"/>
        </w:rPr>
        <w:t>‘Think TQV’</w:t>
      </w:r>
      <w:r w:rsidR="00E47BE8">
        <w:rPr>
          <w:rFonts w:ascii="Arial" w:hAnsi="Arial" w:cs="Arial"/>
          <w:sz w:val="24"/>
          <w:szCs w:val="24"/>
        </w:rPr>
        <w:t>.</w:t>
      </w:r>
      <w:r w:rsidR="00DE3778">
        <w:rPr>
          <w:rFonts w:ascii="Arial" w:hAnsi="Arial" w:cs="Arial"/>
          <w:sz w:val="24"/>
          <w:szCs w:val="24"/>
        </w:rPr>
        <w:t xml:space="preserve"> </w:t>
      </w:r>
    </w:p>
    <w:p w14:paraId="27B1E829" w14:textId="77777777" w:rsidR="00AC70EA" w:rsidRDefault="00AC70EA" w:rsidP="00320F8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2B0EEE" w:rsidRPr="002B0EEE" w14:paraId="5E5F144F" w14:textId="77777777" w:rsidTr="002B0EEE">
        <w:tc>
          <w:tcPr>
            <w:tcW w:w="62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2C7D031A" w14:textId="312DD995" w:rsidR="000901B7" w:rsidRPr="002B0EEE" w:rsidRDefault="00146275" w:rsidP="005359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B0EE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Action</w:t>
            </w:r>
          </w:p>
        </w:tc>
        <w:tc>
          <w:tcPr>
            <w:tcW w:w="382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52ECB816" w14:textId="1AD6BAC2" w:rsidR="000901B7" w:rsidRPr="002B0EEE" w:rsidRDefault="007609D6" w:rsidP="002B0EEE">
            <w:pPr>
              <w:spacing w:after="120" w:line="240" w:lineRule="auto"/>
              <w:ind w:left="37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2B0EE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Comments</w:t>
            </w:r>
          </w:p>
        </w:tc>
      </w:tr>
      <w:tr w:rsidR="008B1885" w:rsidRPr="00FD626C" w14:paraId="1F35BF59" w14:textId="00F643BD" w:rsidTr="002B0EEE">
        <w:tc>
          <w:tcPr>
            <w:tcW w:w="10031" w:type="dxa"/>
            <w:gridSpan w:val="2"/>
            <w:shd w:val="clear" w:color="auto" w:fill="DEEAF6"/>
          </w:tcPr>
          <w:p w14:paraId="02914ADC" w14:textId="769E5160" w:rsidR="008B1885" w:rsidRPr="00FD626C" w:rsidRDefault="008B188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Build understanding of the three Code </w:t>
            </w:r>
            <w:r w:rsidR="00B76AE4">
              <w:rPr>
                <w:rFonts w:ascii="Arial" w:hAnsi="Arial" w:cs="Arial"/>
                <w:b/>
                <w:bCs/>
              </w:rPr>
              <w:t>principles</w:t>
            </w:r>
            <w:r w:rsidRPr="002B0EEE">
              <w:rPr>
                <w:rFonts w:ascii="Arial" w:hAnsi="Arial" w:cs="Arial"/>
                <w:b/>
                <w:bCs/>
              </w:rPr>
              <w:t xml:space="preserve"> – Trustworthiness, Quality and Value</w:t>
            </w:r>
          </w:p>
        </w:tc>
      </w:tr>
      <w:tr w:rsidR="00477E0C" w14:paraId="019D2DD5" w14:textId="389D18F4" w:rsidTr="002B0EEE">
        <w:tc>
          <w:tcPr>
            <w:tcW w:w="6204" w:type="dxa"/>
          </w:tcPr>
          <w:p w14:paraId="6BFA6FBA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with OSR</w:t>
            </w:r>
          </w:p>
        </w:tc>
        <w:tc>
          <w:tcPr>
            <w:tcW w:w="3827" w:type="dxa"/>
          </w:tcPr>
          <w:p w14:paraId="7DD32D31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A532B6B" w14:textId="4541ACDE" w:rsidTr="002B0EEE">
        <w:tc>
          <w:tcPr>
            <w:tcW w:w="6204" w:type="dxa"/>
            <w:shd w:val="clear" w:color="auto" w:fill="DEEAF6"/>
          </w:tcPr>
          <w:p w14:paraId="05F3F037" w14:textId="7B8C2ADD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with senior leaders / key stakeholders in your organisation</w:t>
            </w:r>
            <w:r w:rsidR="007F19A6" w:rsidRPr="0086785D">
              <w:rPr>
                <w:rFonts w:ascii="Arial" w:hAnsi="Arial" w:cs="Arial"/>
              </w:rPr>
              <w:t xml:space="preserve"> to get buy-in</w:t>
            </w:r>
            <w:r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DEEAF6"/>
          </w:tcPr>
          <w:p w14:paraId="0391A9C7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C664473" w14:textId="7A8DD167" w:rsidTr="002B0EEE">
        <w:tc>
          <w:tcPr>
            <w:tcW w:w="6204" w:type="dxa"/>
          </w:tcPr>
          <w:p w14:paraId="63B5B178" w14:textId="3CDB5535" w:rsidR="00CF24FC" w:rsidRPr="0086785D" w:rsidRDefault="00D477E9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Contact OSR if you would like to a</w:t>
            </w:r>
            <w:r w:rsidR="00CF24FC" w:rsidRPr="0086785D">
              <w:rPr>
                <w:rFonts w:ascii="Arial" w:hAnsi="Arial" w:cs="Arial"/>
              </w:rPr>
              <w:t>rrange training for your team</w:t>
            </w:r>
          </w:p>
        </w:tc>
        <w:tc>
          <w:tcPr>
            <w:tcW w:w="3827" w:type="dxa"/>
          </w:tcPr>
          <w:p w14:paraId="2DA75906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885" w:rsidRPr="002B0EEE" w14:paraId="26225364" w14:textId="15D2A2DE" w:rsidTr="002B0EEE">
        <w:tc>
          <w:tcPr>
            <w:tcW w:w="10031" w:type="dxa"/>
            <w:gridSpan w:val="2"/>
            <w:shd w:val="clear" w:color="auto" w:fill="DEEAF6"/>
          </w:tcPr>
          <w:p w14:paraId="4CBED3FF" w14:textId="7804F804" w:rsidR="008B1885" w:rsidRPr="002B0EEE" w:rsidRDefault="008B188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Review your approach – how do you show TQV? </w:t>
            </w:r>
          </w:p>
        </w:tc>
      </w:tr>
      <w:tr w:rsidR="00477E0C" w14:paraId="462F05D8" w14:textId="6CE42B4B" w:rsidTr="002B0EEE">
        <w:tc>
          <w:tcPr>
            <w:tcW w:w="6204" w:type="dxa"/>
          </w:tcPr>
          <w:p w14:paraId="0DE5DBD4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Look at examples from other adopters </w:t>
            </w:r>
          </w:p>
        </w:tc>
        <w:tc>
          <w:tcPr>
            <w:tcW w:w="3827" w:type="dxa"/>
          </w:tcPr>
          <w:p w14:paraId="085DC30D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43F" w14:paraId="508A25B5" w14:textId="77777777" w:rsidTr="002B0EEE">
        <w:tc>
          <w:tcPr>
            <w:tcW w:w="6204" w:type="dxa"/>
            <w:shd w:val="clear" w:color="auto" w:fill="DEEAF6"/>
          </w:tcPr>
          <w:p w14:paraId="1C139BED" w14:textId="5A79D2A4" w:rsidR="004E443F" w:rsidRPr="0086785D" w:rsidRDefault="004E443F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Join the community of practice to hear others’ experiences</w:t>
            </w:r>
          </w:p>
        </w:tc>
        <w:tc>
          <w:tcPr>
            <w:tcW w:w="3827" w:type="dxa"/>
            <w:shd w:val="clear" w:color="auto" w:fill="DEEAF6"/>
          </w:tcPr>
          <w:p w14:paraId="375199E8" w14:textId="77777777" w:rsidR="004E443F" w:rsidRPr="002B0EEE" w:rsidRDefault="004E443F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3C3E5B36" w14:textId="0CF72D1D" w:rsidTr="002B0EEE">
        <w:tc>
          <w:tcPr>
            <w:tcW w:w="6204" w:type="dxa"/>
          </w:tcPr>
          <w:p w14:paraId="1500014B" w14:textId="1CC67E86" w:rsidR="00CF24FC" w:rsidRPr="0086785D" w:rsidRDefault="00AC70EA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to OSR about b</w:t>
            </w:r>
            <w:r w:rsidR="00CF24FC" w:rsidRPr="0086785D">
              <w:rPr>
                <w:rFonts w:ascii="Arial" w:hAnsi="Arial" w:cs="Arial"/>
              </w:rPr>
              <w:t>uddy</w:t>
            </w:r>
            <w:r w:rsidR="00B30B45" w:rsidRPr="0086785D">
              <w:rPr>
                <w:rFonts w:ascii="Arial" w:hAnsi="Arial" w:cs="Arial"/>
              </w:rPr>
              <w:t>ing</w:t>
            </w:r>
            <w:r w:rsidR="00CF24FC" w:rsidRPr="0086785D">
              <w:rPr>
                <w:rFonts w:ascii="Arial" w:hAnsi="Arial" w:cs="Arial"/>
              </w:rPr>
              <w:t xml:space="preserve"> up with an experienced adopter if </w:t>
            </w:r>
            <w:r w:rsidR="00F31C6D" w:rsidRPr="0086785D">
              <w:rPr>
                <w:rFonts w:ascii="Arial" w:hAnsi="Arial" w:cs="Arial"/>
              </w:rPr>
              <w:t>helpful/possible</w:t>
            </w:r>
            <w:r w:rsidR="00CF24FC"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14:paraId="018A5B80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2C9" w14:paraId="4FA3652A" w14:textId="77777777" w:rsidTr="002B0EEE">
        <w:tc>
          <w:tcPr>
            <w:tcW w:w="6204" w:type="dxa"/>
            <w:shd w:val="clear" w:color="auto" w:fill="DEEAF6"/>
          </w:tcPr>
          <w:p w14:paraId="20C685F3" w14:textId="57A0614F" w:rsidR="005872C9" w:rsidRPr="0086785D" w:rsidRDefault="005872C9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Begin to formulate a </w:t>
            </w:r>
            <w:r w:rsidR="00945E39">
              <w:rPr>
                <w:rFonts w:ascii="Arial" w:hAnsi="Arial" w:cs="Arial"/>
              </w:rPr>
              <w:t xml:space="preserve">TQV </w:t>
            </w:r>
            <w:r w:rsidRPr="0086785D">
              <w:rPr>
                <w:rFonts w:ascii="Arial" w:hAnsi="Arial" w:cs="Arial"/>
              </w:rPr>
              <w:t>statement that show</w:t>
            </w:r>
            <w:r w:rsidR="00D84697" w:rsidRPr="0086785D">
              <w:rPr>
                <w:rFonts w:ascii="Arial" w:hAnsi="Arial" w:cs="Arial"/>
              </w:rPr>
              <w:t>s your approach to</w:t>
            </w:r>
            <w:r w:rsidRPr="0086785D">
              <w:rPr>
                <w:rFonts w:ascii="Arial" w:hAnsi="Arial" w:cs="Arial"/>
              </w:rPr>
              <w:t xml:space="preserve"> TQV</w:t>
            </w:r>
          </w:p>
        </w:tc>
        <w:tc>
          <w:tcPr>
            <w:tcW w:w="3827" w:type="dxa"/>
            <w:shd w:val="clear" w:color="auto" w:fill="DEEAF6"/>
          </w:tcPr>
          <w:p w14:paraId="7B0D7DE3" w14:textId="77777777" w:rsidR="005872C9" w:rsidRPr="002B0EEE" w:rsidRDefault="005872C9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5AA9C72" w14:textId="3F68CE69" w:rsidTr="002B0EEE">
        <w:tc>
          <w:tcPr>
            <w:tcW w:w="6204" w:type="dxa"/>
          </w:tcPr>
          <w:p w14:paraId="3F3DEC9A" w14:textId="78B8505D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As a team see how your practice already shows TQV:</w:t>
            </w:r>
          </w:p>
        </w:tc>
        <w:tc>
          <w:tcPr>
            <w:tcW w:w="3827" w:type="dxa"/>
          </w:tcPr>
          <w:p w14:paraId="32C35F8C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52EA026" w14:textId="2D9335DD" w:rsidTr="002B0EEE">
        <w:tc>
          <w:tcPr>
            <w:tcW w:w="6204" w:type="dxa"/>
            <w:shd w:val="clear" w:color="auto" w:fill="DEEAF6"/>
          </w:tcPr>
          <w:p w14:paraId="3D40ACB6" w14:textId="2BFD018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are </w:t>
            </w:r>
            <w:r w:rsidR="00F31C6D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trustworthy in the way </w:t>
            </w:r>
            <w:r w:rsidR="00F31C6D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are organised and manage and use data? </w:t>
            </w:r>
          </w:p>
        </w:tc>
        <w:tc>
          <w:tcPr>
            <w:tcW w:w="3827" w:type="dxa"/>
            <w:shd w:val="clear" w:color="auto" w:fill="DEEAF6"/>
          </w:tcPr>
          <w:p w14:paraId="03863455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04C30B45" w14:textId="06B94C40" w:rsidTr="002B0EEE">
        <w:tc>
          <w:tcPr>
            <w:tcW w:w="6204" w:type="dxa"/>
          </w:tcPr>
          <w:p w14:paraId="18C2D070" w14:textId="24B4790D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lastRenderedPageBreak/>
              <w:t xml:space="preserve">What is the quality of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data/outputs and how robust are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methods/processes? </w:t>
            </w:r>
          </w:p>
        </w:tc>
        <w:tc>
          <w:tcPr>
            <w:tcW w:w="3827" w:type="dxa"/>
          </w:tcPr>
          <w:p w14:paraId="0DAEFA36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CFD2529" w14:textId="7BA881F3" w:rsidTr="002B0EEE">
        <w:tc>
          <w:tcPr>
            <w:tcW w:w="6204" w:type="dxa"/>
            <w:shd w:val="clear" w:color="auto" w:fill="DEEAF6"/>
          </w:tcPr>
          <w:p w14:paraId="4993FA7B" w14:textId="40E558BE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do </w:t>
            </w:r>
            <w:r w:rsidR="000E68DA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ensure value in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>our activities and information?</w:t>
            </w:r>
          </w:p>
        </w:tc>
        <w:tc>
          <w:tcPr>
            <w:tcW w:w="3827" w:type="dxa"/>
            <w:shd w:val="clear" w:color="auto" w:fill="DEEAF6"/>
          </w:tcPr>
          <w:p w14:paraId="0A8E3E7E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885" w:rsidRPr="002B0EEE" w14:paraId="382C0A8F" w14:textId="43AE8A90" w:rsidTr="002B0EEE">
        <w:tc>
          <w:tcPr>
            <w:tcW w:w="10031" w:type="dxa"/>
            <w:gridSpan w:val="2"/>
          </w:tcPr>
          <w:p w14:paraId="1A06830B" w14:textId="6525E12E" w:rsidR="008B1885" w:rsidRPr="002B0EEE" w:rsidRDefault="008B1885" w:rsidP="00535942">
            <w:pPr>
              <w:keepNext/>
              <w:numPr>
                <w:ilvl w:val="0"/>
                <w:numId w:val="13"/>
              </w:numPr>
              <w:spacing w:before="60" w:after="60" w:line="240" w:lineRule="auto"/>
              <w:ind w:left="499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Consider ways of improving practice </w:t>
            </w:r>
          </w:p>
        </w:tc>
      </w:tr>
      <w:tr w:rsidR="00477E0C" w:rsidRPr="0086785D" w14:paraId="219A567F" w14:textId="5BE6B0E0" w:rsidTr="002B0EEE">
        <w:tc>
          <w:tcPr>
            <w:tcW w:w="6204" w:type="dxa"/>
            <w:shd w:val="clear" w:color="auto" w:fill="DEEAF6"/>
          </w:tcPr>
          <w:p w14:paraId="0C9DED03" w14:textId="5FE25AA9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Think about how else you can further develop your Trustworthiness practices or activities</w:t>
            </w:r>
            <w:r w:rsidR="00592B59">
              <w:rPr>
                <w:rFonts w:ascii="Arial" w:hAnsi="Arial" w:cs="Arial"/>
              </w:rPr>
              <w:t xml:space="preserve"> in line with the Code principles</w:t>
            </w:r>
            <w:r w:rsidRPr="008678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827" w:type="dxa"/>
            <w:shd w:val="clear" w:color="auto" w:fill="DEEAF6"/>
          </w:tcPr>
          <w:p w14:paraId="3C1C75F7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2B381544" w14:textId="05BED411" w:rsidTr="002B0EEE">
        <w:tc>
          <w:tcPr>
            <w:tcW w:w="6204" w:type="dxa"/>
          </w:tcPr>
          <w:p w14:paraId="38F507C6" w14:textId="0C5C6806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better demonstrate objectivity and impartiality? </w:t>
            </w:r>
          </w:p>
        </w:tc>
        <w:tc>
          <w:tcPr>
            <w:tcW w:w="3827" w:type="dxa"/>
          </w:tcPr>
          <w:p w14:paraId="04DA3E56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5DB6F9FD" w14:textId="1FC5C778" w:rsidTr="002B0EEE">
        <w:tc>
          <w:tcPr>
            <w:tcW w:w="6204" w:type="dxa"/>
            <w:shd w:val="clear" w:color="auto" w:fill="DEEAF6"/>
          </w:tcPr>
          <w:p w14:paraId="21949F7B" w14:textId="630B9C66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there ways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can enhance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>our organisational arrangements?</w:t>
            </w:r>
          </w:p>
        </w:tc>
        <w:tc>
          <w:tcPr>
            <w:tcW w:w="3827" w:type="dxa"/>
            <w:shd w:val="clear" w:color="auto" w:fill="DEEAF6"/>
          </w:tcPr>
          <w:p w14:paraId="0181FFEB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8ABBCAB" w14:textId="5F2BA961" w:rsidTr="002B0EEE">
        <w:tc>
          <w:tcPr>
            <w:tcW w:w="6204" w:type="dxa"/>
          </w:tcPr>
          <w:p w14:paraId="4FA1439D" w14:textId="1DF0E861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be more transparent about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plans </w:t>
            </w:r>
            <w:r w:rsidR="00A50540">
              <w:rPr>
                <w:rFonts w:ascii="Arial" w:hAnsi="Arial" w:cs="Arial"/>
              </w:rPr>
              <w:t>to share your outputs</w:t>
            </w:r>
            <w:r w:rsidRPr="0086785D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827" w:type="dxa"/>
          </w:tcPr>
          <w:p w14:paraId="290DE022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25" w14:paraId="426DF7B2" w14:textId="77777777" w:rsidTr="002B0EEE">
        <w:tc>
          <w:tcPr>
            <w:tcW w:w="6204" w:type="dxa"/>
            <w:shd w:val="clear" w:color="auto" w:fill="DEEAF6"/>
          </w:tcPr>
          <w:p w14:paraId="1F178BF2" w14:textId="42F1A83A" w:rsidR="00252925" w:rsidRPr="0086785D" w:rsidRDefault="00252925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Can you be more open about where user needs can or cannot be met and why?</w:t>
            </w:r>
          </w:p>
        </w:tc>
        <w:tc>
          <w:tcPr>
            <w:tcW w:w="3827" w:type="dxa"/>
            <w:shd w:val="clear" w:color="auto" w:fill="DEEAF6"/>
          </w:tcPr>
          <w:p w14:paraId="65608227" w14:textId="77777777" w:rsidR="00252925" w:rsidRPr="002B0EEE" w:rsidRDefault="00252925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D22C4E6" w14:textId="4B039E5A" w:rsidTr="002B0EEE">
        <w:tc>
          <w:tcPr>
            <w:tcW w:w="6204" w:type="dxa"/>
          </w:tcPr>
          <w:p w14:paraId="6F71D5C4" w14:textId="282458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Do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data handling and security arrangements meet current standards and requirements? </w:t>
            </w:r>
          </w:p>
        </w:tc>
        <w:tc>
          <w:tcPr>
            <w:tcW w:w="3827" w:type="dxa"/>
          </w:tcPr>
          <w:p w14:paraId="64DEAF7F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:rsidRPr="0086785D" w14:paraId="2C4617EB" w14:textId="64DE6EFE" w:rsidTr="002B0EEE">
        <w:tc>
          <w:tcPr>
            <w:tcW w:w="6204" w:type="dxa"/>
            <w:shd w:val="clear" w:color="auto" w:fill="DEEAF6"/>
          </w:tcPr>
          <w:p w14:paraId="39E89FC5" w14:textId="30F4D568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Consider how else you can enhance your Quality practices</w:t>
            </w:r>
            <w:r w:rsidR="00BB1C20">
              <w:rPr>
                <w:rFonts w:ascii="Arial" w:hAnsi="Arial" w:cs="Arial"/>
              </w:rPr>
              <w:t xml:space="preserve"> in line with the Code principles</w:t>
            </w:r>
            <w:r w:rsidR="00C045F3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  <w:shd w:val="clear" w:color="auto" w:fill="DEEAF6"/>
          </w:tcPr>
          <w:p w14:paraId="4454F757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:rsidRPr="002B0EEE" w14:paraId="45626FD6" w14:textId="0D3C6307" w:rsidTr="002B0EEE">
        <w:tc>
          <w:tcPr>
            <w:tcW w:w="6204" w:type="dxa"/>
          </w:tcPr>
          <w:p w14:paraId="18105390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your sources and data still appropriate for your needs? </w:t>
            </w:r>
          </w:p>
        </w:tc>
        <w:tc>
          <w:tcPr>
            <w:tcW w:w="3827" w:type="dxa"/>
          </w:tcPr>
          <w:p w14:paraId="60AFBDE9" w14:textId="77777777" w:rsidR="00CF24FC" w:rsidRPr="002B0EEE" w:rsidRDefault="00CF24FC" w:rsidP="002B0EEE">
            <w:pPr>
              <w:spacing w:after="120" w:line="240" w:lineRule="auto"/>
              <w:ind w:left="1200"/>
              <w:rPr>
                <w:rFonts w:ascii="Arial" w:hAnsi="Arial" w:cs="Arial"/>
              </w:rPr>
            </w:pPr>
          </w:p>
        </w:tc>
      </w:tr>
      <w:tr w:rsidR="00477E0C" w:rsidRPr="002B0EEE" w14:paraId="6B52AEA5" w14:textId="4AFCA07C" w:rsidTr="002B0EEE">
        <w:tc>
          <w:tcPr>
            <w:tcW w:w="6204" w:type="dxa"/>
            <w:shd w:val="clear" w:color="auto" w:fill="DEEAF6"/>
          </w:tcPr>
          <w:p w14:paraId="0E519876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there ways of further enhancing your methods or new ways of working that you can adopt? </w:t>
            </w:r>
          </w:p>
        </w:tc>
        <w:tc>
          <w:tcPr>
            <w:tcW w:w="3827" w:type="dxa"/>
            <w:shd w:val="clear" w:color="auto" w:fill="DEEAF6"/>
          </w:tcPr>
          <w:p w14:paraId="58A57FC0" w14:textId="77777777" w:rsidR="00CF24FC" w:rsidRPr="002B0EEE" w:rsidRDefault="00CF24FC" w:rsidP="002B0EEE">
            <w:pPr>
              <w:spacing w:after="120" w:line="240" w:lineRule="auto"/>
              <w:ind w:left="1200"/>
              <w:rPr>
                <w:rFonts w:ascii="Arial" w:hAnsi="Arial" w:cs="Arial"/>
              </w:rPr>
            </w:pPr>
          </w:p>
        </w:tc>
      </w:tr>
      <w:tr w:rsidR="00477E0C" w:rsidRPr="002B0EEE" w14:paraId="31D4CC6A" w14:textId="37EC1513" w:rsidTr="002B0EEE">
        <w:tc>
          <w:tcPr>
            <w:tcW w:w="6204" w:type="dxa"/>
          </w:tcPr>
          <w:p w14:paraId="5E02F097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Are there ways of better measuring or understanding uncertainty or the limitations in the data?</w:t>
            </w:r>
          </w:p>
        </w:tc>
        <w:tc>
          <w:tcPr>
            <w:tcW w:w="3827" w:type="dxa"/>
          </w:tcPr>
          <w:p w14:paraId="76F15A7B" w14:textId="77777777" w:rsidR="00CF24FC" w:rsidRPr="002B0EEE" w:rsidRDefault="00CF24FC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3D3943" w:rsidRPr="002B0EEE" w14:paraId="3784E971" w14:textId="77777777" w:rsidTr="002B0EEE">
        <w:tc>
          <w:tcPr>
            <w:tcW w:w="6204" w:type="dxa"/>
            <w:shd w:val="clear" w:color="auto" w:fill="DEEAF6"/>
          </w:tcPr>
          <w:p w14:paraId="05EAB3C5" w14:textId="7EE8DE39" w:rsidR="003D3943" w:rsidRPr="0086785D" w:rsidRDefault="003D3943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Do you clearly explain </w:t>
            </w:r>
            <w:r w:rsidR="003F3202" w:rsidRPr="0086785D">
              <w:rPr>
                <w:rFonts w:ascii="Arial" w:hAnsi="Arial" w:cs="Arial"/>
              </w:rPr>
              <w:t xml:space="preserve">about the </w:t>
            </w:r>
            <w:r w:rsidRPr="0086785D">
              <w:rPr>
                <w:rFonts w:ascii="Arial" w:hAnsi="Arial" w:cs="Arial"/>
              </w:rPr>
              <w:t xml:space="preserve">quality </w:t>
            </w:r>
            <w:r w:rsidR="003F3202" w:rsidRPr="0086785D">
              <w:rPr>
                <w:rFonts w:ascii="Arial" w:hAnsi="Arial" w:cs="Arial"/>
              </w:rPr>
              <w:t>of your outputs to your users and stakeholders?</w:t>
            </w:r>
          </w:p>
        </w:tc>
        <w:tc>
          <w:tcPr>
            <w:tcW w:w="3827" w:type="dxa"/>
            <w:shd w:val="clear" w:color="auto" w:fill="DEEAF6"/>
          </w:tcPr>
          <w:p w14:paraId="17FF4849" w14:textId="77777777" w:rsidR="003D3943" w:rsidRPr="002B0EEE" w:rsidRDefault="003D3943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2B0EEE" w:rsidRPr="002B0EEE" w14:paraId="24681F6F" w14:textId="48BE808F" w:rsidTr="002B0EEE">
        <w:tc>
          <w:tcPr>
            <w:tcW w:w="6204" w:type="dxa"/>
          </w:tcPr>
          <w:p w14:paraId="4BB2C624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Are there opportunities for partnering with other analysts or organisations to extend your work?</w:t>
            </w:r>
          </w:p>
        </w:tc>
        <w:tc>
          <w:tcPr>
            <w:tcW w:w="3827" w:type="dxa"/>
          </w:tcPr>
          <w:p w14:paraId="4F56D606" w14:textId="77777777" w:rsidR="00CF24FC" w:rsidRPr="002B0EEE" w:rsidRDefault="00CF24FC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477E0C" w:rsidRPr="0086785D" w14:paraId="659BDC10" w14:textId="45167912" w:rsidTr="002B0EEE">
        <w:tc>
          <w:tcPr>
            <w:tcW w:w="6204" w:type="dxa"/>
            <w:shd w:val="clear" w:color="auto" w:fill="DEEAF6"/>
          </w:tcPr>
          <w:p w14:paraId="498A9C52" w14:textId="76893D2B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can you enhance the </w:t>
            </w:r>
            <w:r w:rsidR="002E76B9" w:rsidRPr="0086785D">
              <w:rPr>
                <w:rFonts w:ascii="Arial" w:hAnsi="Arial" w:cs="Arial"/>
              </w:rPr>
              <w:t>V</w:t>
            </w:r>
            <w:r w:rsidRPr="0086785D">
              <w:rPr>
                <w:rFonts w:ascii="Arial" w:hAnsi="Arial" w:cs="Arial"/>
              </w:rPr>
              <w:t>alue of your outputs</w:t>
            </w:r>
            <w:r w:rsidR="00427456">
              <w:rPr>
                <w:rFonts w:ascii="Arial" w:hAnsi="Arial" w:cs="Arial"/>
              </w:rPr>
              <w:t xml:space="preserve"> in line with the Code principles</w:t>
            </w:r>
            <w:r w:rsidR="00427456" w:rsidRPr="00F639B0">
              <w:rPr>
                <w:rFonts w:ascii="Arial" w:hAnsi="Arial" w:cs="Arial"/>
              </w:rPr>
              <w:t>?</w:t>
            </w:r>
            <w:r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DEEAF6"/>
          </w:tcPr>
          <w:p w14:paraId="0A2F88BA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353C1923" w14:textId="18583E5E" w:rsidTr="002B0EEE">
        <w:tc>
          <w:tcPr>
            <w:tcW w:w="6204" w:type="dxa"/>
          </w:tcPr>
          <w:p w14:paraId="27564FB2" w14:textId="59670D19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lastRenderedPageBreak/>
              <w:t>Do t</w:t>
            </w:r>
            <w:r w:rsidR="002E76B9" w:rsidRPr="0086785D">
              <w:rPr>
                <w:rFonts w:ascii="Arial" w:hAnsi="Arial" w:cs="Arial"/>
              </w:rPr>
              <w:t>hey</w:t>
            </w:r>
            <w:r w:rsidRPr="0086785D">
              <w:rPr>
                <w:rFonts w:ascii="Arial" w:hAnsi="Arial" w:cs="Arial"/>
              </w:rPr>
              <w:t xml:space="preserve"> still meet the need and purpose</w:t>
            </w:r>
            <w:r w:rsidR="0052506F">
              <w:rPr>
                <w:rFonts w:ascii="Arial" w:hAnsi="Arial" w:cs="Arial"/>
              </w:rPr>
              <w:t xml:space="preserve"> of your users</w:t>
            </w:r>
            <w:r w:rsidRPr="0086785D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827" w:type="dxa"/>
          </w:tcPr>
          <w:p w14:paraId="0C5D680E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680" w14:paraId="2F790FDE" w14:textId="77777777" w:rsidTr="002B0EEE">
        <w:tc>
          <w:tcPr>
            <w:tcW w:w="6204" w:type="dxa"/>
            <w:shd w:val="clear" w:color="auto" w:fill="DEEAF6"/>
          </w:tcPr>
          <w:p w14:paraId="36B69F99" w14:textId="7F177724" w:rsidR="00634680" w:rsidRPr="0086785D" w:rsidRDefault="00634680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Do you have a good understanding of key stakeholders needs?</w:t>
            </w:r>
          </w:p>
        </w:tc>
        <w:tc>
          <w:tcPr>
            <w:tcW w:w="3827" w:type="dxa"/>
            <w:shd w:val="clear" w:color="auto" w:fill="DEEAF6"/>
          </w:tcPr>
          <w:p w14:paraId="17158416" w14:textId="77777777" w:rsidR="00634680" w:rsidRPr="002B0EEE" w:rsidRDefault="00634680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6DFE3F64" w14:textId="4E42EBE7" w:rsidTr="002B0EEE">
        <w:tc>
          <w:tcPr>
            <w:tcW w:w="6204" w:type="dxa"/>
          </w:tcPr>
          <w:p w14:paraId="5D9D1367" w14:textId="0EEE55D4" w:rsidR="00CF24FC" w:rsidRPr="0086785D" w:rsidRDefault="00407E61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can you </w:t>
            </w:r>
            <w:r w:rsidR="00CF24FC" w:rsidRPr="0086785D">
              <w:rPr>
                <w:rFonts w:ascii="Arial" w:hAnsi="Arial" w:cs="Arial"/>
              </w:rPr>
              <w:t xml:space="preserve">improve </w:t>
            </w:r>
            <w:r w:rsidR="00650D96" w:rsidRPr="0086785D">
              <w:rPr>
                <w:rFonts w:ascii="Arial" w:hAnsi="Arial" w:cs="Arial"/>
              </w:rPr>
              <w:t xml:space="preserve">your </w:t>
            </w:r>
            <w:r w:rsidR="00BD4F82" w:rsidRPr="0086785D">
              <w:rPr>
                <w:rFonts w:ascii="Arial" w:hAnsi="Arial" w:cs="Arial"/>
              </w:rPr>
              <w:t>engagement</w:t>
            </w:r>
            <w:r w:rsidR="00CF24FC" w:rsidRPr="0086785D">
              <w:rPr>
                <w:rFonts w:ascii="Arial" w:hAnsi="Arial" w:cs="Arial"/>
              </w:rPr>
              <w:t xml:space="preserve"> with stakeholders? </w:t>
            </w:r>
          </w:p>
        </w:tc>
        <w:tc>
          <w:tcPr>
            <w:tcW w:w="3827" w:type="dxa"/>
          </w:tcPr>
          <w:p w14:paraId="7860D27C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2AD6B89C" w14:textId="35C401B4" w:rsidTr="002B0EEE">
        <w:tc>
          <w:tcPr>
            <w:tcW w:w="6204" w:type="dxa"/>
            <w:shd w:val="clear" w:color="auto" w:fill="DEEAF6"/>
          </w:tcPr>
          <w:p w14:paraId="4DD2CB86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you improve accessibility and clarity of your outputs? </w:t>
            </w:r>
          </w:p>
        </w:tc>
        <w:tc>
          <w:tcPr>
            <w:tcW w:w="3827" w:type="dxa"/>
            <w:shd w:val="clear" w:color="auto" w:fill="DEEAF6"/>
          </w:tcPr>
          <w:p w14:paraId="3B8226F0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66E331E" w14:textId="21106B9D" w:rsidTr="002B0EEE">
        <w:tc>
          <w:tcPr>
            <w:tcW w:w="6204" w:type="dxa"/>
          </w:tcPr>
          <w:p w14:paraId="0A7505DA" w14:textId="3E316562" w:rsidR="00CF24FC" w:rsidRPr="0086785D" w:rsidRDefault="00C14D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F639B0">
              <w:rPr>
                <w:rFonts w:ascii="Arial" w:hAnsi="Arial" w:cs="Arial"/>
              </w:rPr>
              <w:t xml:space="preserve">How can you innovate in the way you </w:t>
            </w:r>
            <w:r>
              <w:rPr>
                <w:rFonts w:ascii="Arial" w:hAnsi="Arial" w:cs="Arial"/>
              </w:rPr>
              <w:t>present or promote your outputs</w:t>
            </w:r>
            <w:r w:rsidR="00CF24FC" w:rsidRPr="0086785D">
              <w:rPr>
                <w:rFonts w:ascii="Arial" w:hAnsi="Arial" w:cs="Arial"/>
              </w:rPr>
              <w:t>?</w:t>
            </w:r>
          </w:p>
        </w:tc>
        <w:tc>
          <w:tcPr>
            <w:tcW w:w="3827" w:type="dxa"/>
          </w:tcPr>
          <w:p w14:paraId="0DFD1A1D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3E5" w:rsidRPr="002B0EEE" w14:paraId="3984FDE4" w14:textId="1D6894C9" w:rsidTr="002B0EEE">
        <w:tc>
          <w:tcPr>
            <w:tcW w:w="10031" w:type="dxa"/>
            <w:gridSpan w:val="2"/>
            <w:shd w:val="clear" w:color="auto" w:fill="DEEAF6"/>
          </w:tcPr>
          <w:p w14:paraId="50209299" w14:textId="69601007" w:rsidR="006633E5" w:rsidRPr="002B0EEE" w:rsidRDefault="006633E5" w:rsidP="00535942">
            <w:pPr>
              <w:keepNext/>
              <w:numPr>
                <w:ilvl w:val="0"/>
                <w:numId w:val="13"/>
              </w:numPr>
              <w:spacing w:before="60" w:after="60" w:line="240" w:lineRule="auto"/>
              <w:ind w:left="499" w:hanging="357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Publish a </w:t>
            </w:r>
            <w:r w:rsidR="00C14DFC">
              <w:rPr>
                <w:rFonts w:ascii="Arial" w:hAnsi="Arial" w:cs="Arial"/>
                <w:b/>
                <w:bCs/>
              </w:rPr>
              <w:t xml:space="preserve">TQV </w:t>
            </w:r>
            <w:r w:rsidRPr="002B0EEE">
              <w:rPr>
                <w:rFonts w:ascii="Arial" w:hAnsi="Arial" w:cs="Arial"/>
                <w:b/>
                <w:bCs/>
              </w:rPr>
              <w:t xml:space="preserve">statement </w:t>
            </w:r>
          </w:p>
        </w:tc>
      </w:tr>
      <w:tr w:rsidR="00477E0C" w14:paraId="11DE2119" w14:textId="2F90198A" w:rsidTr="002B0EEE">
        <w:tc>
          <w:tcPr>
            <w:tcW w:w="6204" w:type="dxa"/>
          </w:tcPr>
          <w:p w14:paraId="3E0CF34A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Look at other adopters and learn from their approaches</w:t>
            </w:r>
          </w:p>
        </w:tc>
        <w:tc>
          <w:tcPr>
            <w:tcW w:w="3827" w:type="dxa"/>
          </w:tcPr>
          <w:p w14:paraId="46308632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0567F727" w14:textId="525E96D2" w:rsidTr="002B0EEE">
        <w:tc>
          <w:tcPr>
            <w:tcW w:w="6204" w:type="dxa"/>
            <w:shd w:val="clear" w:color="auto" w:fill="DEEAF6"/>
          </w:tcPr>
          <w:p w14:paraId="11A86CF0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Tell your story of how you show TQV in the way you work and produce your outputs </w:t>
            </w:r>
          </w:p>
        </w:tc>
        <w:tc>
          <w:tcPr>
            <w:tcW w:w="3827" w:type="dxa"/>
            <w:shd w:val="clear" w:color="auto" w:fill="DEEAF6"/>
          </w:tcPr>
          <w:p w14:paraId="11CCE4D0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90D2A4B" w14:textId="57408C48" w:rsidTr="002B0EEE">
        <w:tc>
          <w:tcPr>
            <w:tcW w:w="6204" w:type="dxa"/>
          </w:tcPr>
          <w:p w14:paraId="00813CFB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Write for your stakeholders and the public as your audience and reassure them about your approaches </w:t>
            </w:r>
          </w:p>
        </w:tc>
        <w:tc>
          <w:tcPr>
            <w:tcW w:w="3827" w:type="dxa"/>
          </w:tcPr>
          <w:p w14:paraId="6252925A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01" w14:paraId="4A7B459F" w14:textId="77777777" w:rsidTr="002B0EEE">
        <w:tc>
          <w:tcPr>
            <w:tcW w:w="6204" w:type="dxa"/>
            <w:shd w:val="clear" w:color="auto" w:fill="DEEAF6"/>
          </w:tcPr>
          <w:p w14:paraId="5FD40599" w14:textId="1356477D" w:rsidR="00DB3101" w:rsidRPr="0086785D" w:rsidRDefault="00DB3101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Contact OSR with your </w:t>
            </w:r>
            <w:r w:rsidR="000067A3">
              <w:rPr>
                <w:rFonts w:ascii="Arial" w:hAnsi="Arial" w:cs="Arial"/>
              </w:rPr>
              <w:t xml:space="preserve">TQV </w:t>
            </w:r>
            <w:r w:rsidRPr="0086785D">
              <w:rPr>
                <w:rFonts w:ascii="Arial" w:hAnsi="Arial" w:cs="Arial"/>
              </w:rPr>
              <w:t>statement to receive comments on drafts</w:t>
            </w:r>
            <w:r w:rsidR="00054CDD" w:rsidRPr="0086785D">
              <w:rPr>
                <w:rFonts w:ascii="Arial" w:hAnsi="Arial" w:cs="Arial"/>
              </w:rPr>
              <w:t xml:space="preserve"> and to get added onto the OSR </w:t>
            </w:r>
            <w:r w:rsidR="00043C86" w:rsidRPr="00043C86">
              <w:rPr>
                <w:rFonts w:ascii="Arial" w:hAnsi="Arial" w:cs="Arial"/>
              </w:rPr>
              <w:t>Register of TQV Voluntary Application</w:t>
            </w:r>
          </w:p>
        </w:tc>
        <w:tc>
          <w:tcPr>
            <w:tcW w:w="3827" w:type="dxa"/>
            <w:shd w:val="clear" w:color="auto" w:fill="DEEAF6"/>
          </w:tcPr>
          <w:p w14:paraId="63E7B0EC" w14:textId="77777777" w:rsidR="00DB3101" w:rsidRPr="002B0EEE" w:rsidRDefault="00DB3101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3E5" w:rsidRPr="002B0EEE" w14:paraId="246F2635" w14:textId="50FEB542" w:rsidTr="002B0EEE">
        <w:tc>
          <w:tcPr>
            <w:tcW w:w="10031" w:type="dxa"/>
            <w:gridSpan w:val="2"/>
          </w:tcPr>
          <w:p w14:paraId="567C845C" w14:textId="6BB34363" w:rsidR="006633E5" w:rsidRPr="002B0EEE" w:rsidRDefault="006633E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Continue to review your practices and see how you can become more mature in applying TQV </w:t>
            </w:r>
          </w:p>
        </w:tc>
      </w:tr>
      <w:tr w:rsidR="00D451EF" w14:paraId="46CBED92" w14:textId="77777777" w:rsidTr="002B0EEE">
        <w:tc>
          <w:tcPr>
            <w:tcW w:w="6204" w:type="dxa"/>
            <w:shd w:val="clear" w:color="auto" w:fill="DEEAF6"/>
          </w:tcPr>
          <w:p w14:paraId="49F8E8F5" w14:textId="41C45082" w:rsidR="00D451EF" w:rsidRPr="0086785D" w:rsidRDefault="00D451EF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Think TQV</w:t>
            </w:r>
            <w:r w:rsidR="00EA0E69" w:rsidRPr="0086785D">
              <w:rPr>
                <w:rFonts w:ascii="Arial" w:hAnsi="Arial" w:cs="Arial"/>
              </w:rPr>
              <w:t xml:space="preserve">! </w:t>
            </w:r>
            <w:r w:rsidR="004C1E0D" w:rsidRPr="0086785D">
              <w:rPr>
                <w:rFonts w:ascii="Arial" w:hAnsi="Arial" w:cs="Arial"/>
              </w:rPr>
              <w:t>W</w:t>
            </w:r>
            <w:r w:rsidR="00EA0E69" w:rsidRPr="0086785D">
              <w:rPr>
                <w:rFonts w:ascii="Arial" w:hAnsi="Arial" w:cs="Arial"/>
              </w:rPr>
              <w:t>hen tackling any issue, reflect on each pillar</w:t>
            </w:r>
            <w:r w:rsidR="004C1E0D" w:rsidRPr="0086785D">
              <w:rPr>
                <w:rFonts w:ascii="Arial" w:hAnsi="Arial" w:cs="Arial"/>
              </w:rPr>
              <w:t xml:space="preserve"> to see what answers emerge</w:t>
            </w:r>
          </w:p>
        </w:tc>
        <w:tc>
          <w:tcPr>
            <w:tcW w:w="3827" w:type="dxa"/>
            <w:shd w:val="clear" w:color="auto" w:fill="DEEAF6"/>
          </w:tcPr>
          <w:p w14:paraId="6D0DD5B2" w14:textId="77777777" w:rsidR="00D451EF" w:rsidRPr="002B0EEE" w:rsidRDefault="00D451EF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14:paraId="08E583FE" w14:textId="10012CB1" w:rsidTr="002B0EEE">
        <w:tc>
          <w:tcPr>
            <w:tcW w:w="6204" w:type="dxa"/>
          </w:tcPr>
          <w:p w14:paraId="571983E3" w14:textId="2BEC0784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Consider using the </w:t>
            </w:r>
            <w:hyperlink r:id="rId10" w:history="1">
              <w:r w:rsidR="00030706" w:rsidRPr="0086785D">
                <w:rPr>
                  <w:rStyle w:val="Hyperlink"/>
                  <w:rFonts w:ascii="Arial" w:hAnsi="Arial" w:cs="Arial"/>
                </w:rPr>
                <w:t>S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tatistical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P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ractice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C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apability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F</w:t>
              </w:r>
              <w:r w:rsidRPr="0086785D">
                <w:rPr>
                  <w:rStyle w:val="Hyperlink"/>
                  <w:rFonts w:ascii="Arial" w:hAnsi="Arial" w:cs="Arial"/>
                </w:rPr>
                <w:t>ramework</w:t>
              </w:r>
            </w:hyperlink>
            <w:r w:rsidRPr="0086785D">
              <w:rPr>
                <w:rFonts w:ascii="Arial" w:hAnsi="Arial" w:cs="Arial"/>
              </w:rPr>
              <w:t xml:space="preserve"> </w:t>
            </w:r>
            <w:r w:rsidR="00F30582" w:rsidRPr="0086785D">
              <w:rPr>
                <w:rFonts w:ascii="Arial" w:hAnsi="Arial" w:cs="Arial"/>
              </w:rPr>
              <w:t>–</w:t>
            </w:r>
            <w:r w:rsidRPr="0086785D">
              <w:rPr>
                <w:rFonts w:ascii="Arial" w:hAnsi="Arial" w:cs="Arial"/>
              </w:rPr>
              <w:t xml:space="preserve"> a</w:t>
            </w:r>
            <w:r w:rsidR="00F30582" w:rsidRPr="0086785D">
              <w:rPr>
                <w:rFonts w:ascii="Arial" w:hAnsi="Arial" w:cs="Arial"/>
              </w:rPr>
              <w:t xml:space="preserve"> </w:t>
            </w:r>
            <w:r w:rsidRPr="0086785D">
              <w:rPr>
                <w:rFonts w:ascii="Arial" w:hAnsi="Arial" w:cs="Arial"/>
              </w:rPr>
              <w:t>maturity model for focusing on the strategic use of TQV in business practices</w:t>
            </w:r>
            <w:r w:rsidR="002B0EEE" w:rsidRPr="0086785D">
              <w:rPr>
                <w:rFonts w:ascii="Arial" w:hAnsi="Arial" w:cs="Arial"/>
              </w:rPr>
              <w:t xml:space="preserve"> (contact OSR for more information)</w:t>
            </w:r>
          </w:p>
        </w:tc>
        <w:tc>
          <w:tcPr>
            <w:tcW w:w="3827" w:type="dxa"/>
          </w:tcPr>
          <w:p w14:paraId="181C46A3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14:paraId="32B34FB0" w14:textId="65D53E1B" w:rsidTr="002B0EEE">
        <w:tc>
          <w:tcPr>
            <w:tcW w:w="6204" w:type="dxa"/>
            <w:shd w:val="clear" w:color="auto" w:fill="DEEAF6"/>
          </w:tcPr>
          <w:p w14:paraId="680569A8" w14:textId="369E12C1" w:rsidR="00CF24FC" w:rsidRPr="0086785D" w:rsidRDefault="002D483E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Review your current practice </w:t>
            </w:r>
            <w:r w:rsidR="0008647B" w:rsidRPr="0086785D">
              <w:rPr>
                <w:rFonts w:ascii="Arial" w:hAnsi="Arial" w:cs="Arial"/>
              </w:rPr>
              <w:t>periodically and u</w:t>
            </w:r>
            <w:r w:rsidR="00CF24FC" w:rsidRPr="0086785D">
              <w:rPr>
                <w:rFonts w:ascii="Arial" w:hAnsi="Arial" w:cs="Arial"/>
              </w:rPr>
              <w:t xml:space="preserve">pdate your published </w:t>
            </w:r>
            <w:r w:rsidR="00B249F9">
              <w:rPr>
                <w:rFonts w:ascii="Arial" w:hAnsi="Arial" w:cs="Arial"/>
              </w:rPr>
              <w:t xml:space="preserve">TQV </w:t>
            </w:r>
            <w:r w:rsidR="00CF24FC" w:rsidRPr="0086785D">
              <w:rPr>
                <w:rFonts w:ascii="Arial" w:hAnsi="Arial" w:cs="Arial"/>
              </w:rPr>
              <w:t xml:space="preserve">statement </w:t>
            </w:r>
          </w:p>
        </w:tc>
        <w:tc>
          <w:tcPr>
            <w:tcW w:w="3827" w:type="dxa"/>
            <w:shd w:val="clear" w:color="auto" w:fill="DEEAF6"/>
          </w:tcPr>
          <w:p w14:paraId="40BC9130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1F0" w14:paraId="480C6C2D" w14:textId="77777777" w:rsidTr="002B0EEE">
        <w:tc>
          <w:tcPr>
            <w:tcW w:w="6204" w:type="dxa"/>
          </w:tcPr>
          <w:p w14:paraId="65149109" w14:textId="0CE4AFE6" w:rsidR="008621F0" w:rsidRPr="0086785D" w:rsidRDefault="008621F0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Keep in touch with OSR </w:t>
            </w:r>
            <w:r w:rsidR="008E5CDA" w:rsidRPr="0086785D">
              <w:rPr>
                <w:rFonts w:ascii="Arial" w:hAnsi="Arial" w:cs="Arial"/>
              </w:rPr>
              <w:t>– say how you are getting on</w:t>
            </w:r>
            <w:r w:rsidR="00DB50D2" w:rsidRPr="0086785D">
              <w:rPr>
                <w:rFonts w:ascii="Arial" w:hAnsi="Arial" w:cs="Arial"/>
              </w:rPr>
              <w:t>,</w:t>
            </w:r>
            <w:r w:rsidR="008E5CDA" w:rsidRPr="0086785D">
              <w:rPr>
                <w:rFonts w:ascii="Arial" w:hAnsi="Arial" w:cs="Arial"/>
              </w:rPr>
              <w:t xml:space="preserve"> </w:t>
            </w:r>
            <w:r w:rsidR="009A2EA4" w:rsidRPr="0086785D">
              <w:rPr>
                <w:rFonts w:ascii="Arial" w:hAnsi="Arial" w:cs="Arial"/>
              </w:rPr>
              <w:t xml:space="preserve">ask </w:t>
            </w:r>
            <w:r w:rsidR="00DB50D2" w:rsidRPr="0086785D">
              <w:rPr>
                <w:rFonts w:ascii="Arial" w:hAnsi="Arial" w:cs="Arial"/>
              </w:rPr>
              <w:t xml:space="preserve">any </w:t>
            </w:r>
            <w:r w:rsidR="009A2EA4" w:rsidRPr="0086785D">
              <w:rPr>
                <w:rFonts w:ascii="Arial" w:hAnsi="Arial" w:cs="Arial"/>
              </w:rPr>
              <w:t>questions</w:t>
            </w:r>
            <w:r w:rsidR="00DB50D2" w:rsidRPr="0086785D">
              <w:rPr>
                <w:rFonts w:ascii="Arial" w:hAnsi="Arial" w:cs="Arial"/>
              </w:rPr>
              <w:t>, share examples of good practice</w:t>
            </w:r>
          </w:p>
        </w:tc>
        <w:tc>
          <w:tcPr>
            <w:tcW w:w="3827" w:type="dxa"/>
          </w:tcPr>
          <w:p w14:paraId="610CEDD2" w14:textId="77777777" w:rsidR="008621F0" w:rsidRPr="002B0EEE" w:rsidRDefault="008621F0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7275AB" w14:textId="377CDAEC" w:rsidR="00CB0751" w:rsidRDefault="00CB0751" w:rsidP="00CF24FC">
      <w:pPr>
        <w:rPr>
          <w:rFonts w:ascii="Arial" w:hAnsi="Arial" w:cs="Arial"/>
          <w:sz w:val="24"/>
          <w:szCs w:val="24"/>
        </w:rPr>
      </w:pPr>
    </w:p>
    <w:p w14:paraId="55C8F5BA" w14:textId="08FDBDED" w:rsidR="00075243" w:rsidRPr="00320F8E" w:rsidRDefault="00433D76" w:rsidP="00CF2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out the table and begin to document how you are getting on in showing TQV</w:t>
      </w:r>
      <w:r w:rsidR="00A029D8">
        <w:rPr>
          <w:rFonts w:ascii="Arial" w:hAnsi="Arial" w:cs="Arial"/>
          <w:sz w:val="24"/>
          <w:szCs w:val="24"/>
        </w:rPr>
        <w:t xml:space="preserve">. </w:t>
      </w:r>
      <w:r w:rsidR="00AC546C">
        <w:rPr>
          <w:rFonts w:ascii="Arial" w:hAnsi="Arial" w:cs="Arial"/>
          <w:sz w:val="24"/>
          <w:szCs w:val="24"/>
        </w:rPr>
        <w:t>If you have any questions as you go</w:t>
      </w:r>
      <w:r w:rsidR="00030F5D">
        <w:rPr>
          <w:rFonts w:ascii="Arial" w:hAnsi="Arial" w:cs="Arial"/>
          <w:sz w:val="24"/>
          <w:szCs w:val="24"/>
        </w:rPr>
        <w:t>,</w:t>
      </w:r>
      <w:r w:rsidR="00AC546C">
        <w:rPr>
          <w:rFonts w:ascii="Arial" w:hAnsi="Arial" w:cs="Arial"/>
          <w:sz w:val="24"/>
          <w:szCs w:val="24"/>
        </w:rPr>
        <w:t xml:space="preserve"> feel free to contact the voluntary application team at OSR by emailing </w:t>
      </w:r>
      <w:hyperlink r:id="rId11" w:history="1">
        <w:r w:rsidR="009E01F2" w:rsidRPr="004E6D05">
          <w:rPr>
            <w:rStyle w:val="Hyperlink"/>
            <w:rFonts w:ascii="Arial" w:hAnsi="Arial" w:cs="Arial"/>
            <w:sz w:val="24"/>
            <w:szCs w:val="24"/>
          </w:rPr>
          <w:t>regulation@statistics.gov.uk</w:t>
        </w:r>
      </w:hyperlink>
      <w:r w:rsidR="009E01F2">
        <w:rPr>
          <w:rFonts w:ascii="Arial" w:hAnsi="Arial" w:cs="Arial"/>
          <w:sz w:val="24"/>
          <w:szCs w:val="24"/>
        </w:rPr>
        <w:t xml:space="preserve">. </w:t>
      </w:r>
    </w:p>
    <w:sectPr w:rsidR="00075243" w:rsidRPr="00320F8E" w:rsidSect="00A1506B">
      <w:headerReference w:type="default" r:id="rId12"/>
      <w:footerReference w:type="default" r:id="rId13"/>
      <w:pgSz w:w="12240" w:h="15840"/>
      <w:pgMar w:top="1440" w:right="1041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46F" w14:textId="77777777" w:rsidR="00DF0DB4" w:rsidRDefault="00DF0DB4" w:rsidP="009E01F2">
      <w:pPr>
        <w:spacing w:after="0" w:line="240" w:lineRule="auto"/>
      </w:pPr>
      <w:r>
        <w:separator/>
      </w:r>
    </w:p>
  </w:endnote>
  <w:endnote w:type="continuationSeparator" w:id="0">
    <w:p w14:paraId="00D1E52D" w14:textId="77777777" w:rsidR="00DF0DB4" w:rsidRDefault="00DF0DB4" w:rsidP="009E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AEAB" w14:textId="77777777" w:rsidR="009E01F2" w:rsidRPr="009E01F2" w:rsidRDefault="009E01F2">
    <w:pPr>
      <w:pStyle w:val="Footer"/>
      <w:jc w:val="center"/>
      <w:rPr>
        <w:rFonts w:ascii="Arial" w:hAnsi="Arial" w:cs="Arial"/>
      </w:rPr>
    </w:pPr>
    <w:r w:rsidRPr="009E01F2">
      <w:rPr>
        <w:rFonts w:ascii="Arial" w:hAnsi="Arial" w:cs="Arial"/>
      </w:rPr>
      <w:fldChar w:fldCharType="begin"/>
    </w:r>
    <w:r w:rsidRPr="009E01F2">
      <w:rPr>
        <w:rFonts w:ascii="Arial" w:hAnsi="Arial" w:cs="Arial"/>
      </w:rPr>
      <w:instrText xml:space="preserve"> PAGE   \* MERGEFORMAT </w:instrText>
    </w:r>
    <w:r w:rsidRPr="009E01F2">
      <w:rPr>
        <w:rFonts w:ascii="Arial" w:hAnsi="Arial" w:cs="Arial"/>
      </w:rPr>
      <w:fldChar w:fldCharType="separate"/>
    </w:r>
    <w:r w:rsidRPr="009E01F2">
      <w:rPr>
        <w:rFonts w:ascii="Arial" w:hAnsi="Arial" w:cs="Arial"/>
        <w:noProof/>
      </w:rPr>
      <w:t>2</w:t>
    </w:r>
    <w:r w:rsidRPr="009E01F2">
      <w:rPr>
        <w:rFonts w:ascii="Arial" w:hAnsi="Arial" w:cs="Arial"/>
        <w:noProof/>
      </w:rPr>
      <w:fldChar w:fldCharType="end"/>
    </w:r>
  </w:p>
  <w:p w14:paraId="246F060E" w14:textId="77777777" w:rsidR="009E01F2" w:rsidRDefault="009E0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F9AD" w14:textId="77777777" w:rsidR="00DF0DB4" w:rsidRDefault="00DF0DB4" w:rsidP="009E01F2">
      <w:pPr>
        <w:spacing w:after="0" w:line="240" w:lineRule="auto"/>
      </w:pPr>
      <w:r>
        <w:separator/>
      </w:r>
    </w:p>
  </w:footnote>
  <w:footnote w:type="continuationSeparator" w:id="0">
    <w:p w14:paraId="1414B76E" w14:textId="77777777" w:rsidR="00DF0DB4" w:rsidRDefault="00DF0DB4" w:rsidP="009E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5007" w14:textId="5B7B116D" w:rsidR="009E01F2" w:rsidRDefault="00E57FC8">
    <w:pPr>
      <w:pStyle w:val="Header"/>
    </w:pPr>
    <w:r>
      <w:rPr>
        <w:noProof/>
      </w:rPr>
      <w:drawing>
        <wp:inline distT="0" distB="0" distL="0" distR="0" wp14:anchorId="7CA991EB" wp14:editId="05850770">
          <wp:extent cx="2153920" cy="416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E6C39" w14:textId="77777777" w:rsidR="009E01F2" w:rsidRDefault="009E01F2">
    <w:pPr>
      <w:pStyle w:val="Header"/>
    </w:pPr>
  </w:p>
  <w:p w14:paraId="22FD5E13" w14:textId="77777777" w:rsidR="009E01F2" w:rsidRDefault="009E0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5AF"/>
    <w:multiLevelType w:val="hybridMultilevel"/>
    <w:tmpl w:val="967210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06C2"/>
    <w:multiLevelType w:val="hybridMultilevel"/>
    <w:tmpl w:val="BD16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FB5"/>
    <w:multiLevelType w:val="hybridMultilevel"/>
    <w:tmpl w:val="C792BB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CED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64A1B34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9171564"/>
    <w:multiLevelType w:val="hybridMultilevel"/>
    <w:tmpl w:val="A0848F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62DDD"/>
    <w:multiLevelType w:val="hybridMultilevel"/>
    <w:tmpl w:val="C60C6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B0182"/>
    <w:multiLevelType w:val="hybridMultilevel"/>
    <w:tmpl w:val="12CEEC6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815FF"/>
    <w:multiLevelType w:val="hybridMultilevel"/>
    <w:tmpl w:val="D0608C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4D23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4360054"/>
    <w:multiLevelType w:val="hybridMultilevel"/>
    <w:tmpl w:val="72A0F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340B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0B1035"/>
    <w:multiLevelType w:val="hybridMultilevel"/>
    <w:tmpl w:val="F68AA7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5418">
    <w:abstractNumId w:val="1"/>
  </w:num>
  <w:num w:numId="2" w16cid:durableId="1729643423">
    <w:abstractNumId w:val="12"/>
  </w:num>
  <w:num w:numId="3" w16cid:durableId="1171991937">
    <w:abstractNumId w:val="6"/>
  </w:num>
  <w:num w:numId="4" w16cid:durableId="1568344914">
    <w:abstractNumId w:val="9"/>
  </w:num>
  <w:num w:numId="5" w16cid:durableId="215049709">
    <w:abstractNumId w:val="3"/>
  </w:num>
  <w:num w:numId="6" w16cid:durableId="1588462496">
    <w:abstractNumId w:val="7"/>
  </w:num>
  <w:num w:numId="7" w16cid:durableId="1283416930">
    <w:abstractNumId w:val="5"/>
  </w:num>
  <w:num w:numId="8" w16cid:durableId="22682120">
    <w:abstractNumId w:val="8"/>
  </w:num>
  <w:num w:numId="9" w16cid:durableId="145246462">
    <w:abstractNumId w:val="10"/>
  </w:num>
  <w:num w:numId="10" w16cid:durableId="1949501146">
    <w:abstractNumId w:val="0"/>
  </w:num>
  <w:num w:numId="11" w16cid:durableId="1624190367">
    <w:abstractNumId w:val="2"/>
  </w:num>
  <w:num w:numId="12" w16cid:durableId="831339279">
    <w:abstractNumId w:val="11"/>
  </w:num>
  <w:num w:numId="13" w16cid:durableId="756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8E"/>
    <w:rsid w:val="0000015B"/>
    <w:rsid w:val="000067A3"/>
    <w:rsid w:val="00030706"/>
    <w:rsid w:val="00030F5D"/>
    <w:rsid w:val="000326E0"/>
    <w:rsid w:val="00043C86"/>
    <w:rsid w:val="00054CDD"/>
    <w:rsid w:val="00064969"/>
    <w:rsid w:val="00075243"/>
    <w:rsid w:val="0008647B"/>
    <w:rsid w:val="000901B7"/>
    <w:rsid w:val="000E14C8"/>
    <w:rsid w:val="000E68DA"/>
    <w:rsid w:val="001367CA"/>
    <w:rsid w:val="00140E9A"/>
    <w:rsid w:val="00146275"/>
    <w:rsid w:val="001B61F5"/>
    <w:rsid w:val="001F1125"/>
    <w:rsid w:val="00252925"/>
    <w:rsid w:val="00273753"/>
    <w:rsid w:val="002B0EEE"/>
    <w:rsid w:val="002D483E"/>
    <w:rsid w:val="002E76B9"/>
    <w:rsid w:val="002F17B8"/>
    <w:rsid w:val="00320F8E"/>
    <w:rsid w:val="0032136E"/>
    <w:rsid w:val="00371D60"/>
    <w:rsid w:val="003D3943"/>
    <w:rsid w:val="003F312D"/>
    <w:rsid w:val="003F3202"/>
    <w:rsid w:val="00407E61"/>
    <w:rsid w:val="00427456"/>
    <w:rsid w:val="004321EC"/>
    <w:rsid w:val="00433D76"/>
    <w:rsid w:val="00466C4E"/>
    <w:rsid w:val="00473DF5"/>
    <w:rsid w:val="00477E0C"/>
    <w:rsid w:val="004823D8"/>
    <w:rsid w:val="004C1E0D"/>
    <w:rsid w:val="004E443F"/>
    <w:rsid w:val="004F2874"/>
    <w:rsid w:val="0052506F"/>
    <w:rsid w:val="00535942"/>
    <w:rsid w:val="00554399"/>
    <w:rsid w:val="00576984"/>
    <w:rsid w:val="005872C9"/>
    <w:rsid w:val="00592B59"/>
    <w:rsid w:val="005963B9"/>
    <w:rsid w:val="00597FC7"/>
    <w:rsid w:val="005B0A50"/>
    <w:rsid w:val="005B39DC"/>
    <w:rsid w:val="005C2C04"/>
    <w:rsid w:val="005D3749"/>
    <w:rsid w:val="00603C30"/>
    <w:rsid w:val="00607AB8"/>
    <w:rsid w:val="00634680"/>
    <w:rsid w:val="00650D96"/>
    <w:rsid w:val="006633E5"/>
    <w:rsid w:val="0069428E"/>
    <w:rsid w:val="006C4E60"/>
    <w:rsid w:val="006F05A0"/>
    <w:rsid w:val="006F1098"/>
    <w:rsid w:val="00736715"/>
    <w:rsid w:val="007609D6"/>
    <w:rsid w:val="007662C8"/>
    <w:rsid w:val="007F19A6"/>
    <w:rsid w:val="008621F0"/>
    <w:rsid w:val="0086785D"/>
    <w:rsid w:val="00894B2D"/>
    <w:rsid w:val="008B1885"/>
    <w:rsid w:val="008B195E"/>
    <w:rsid w:val="008C0931"/>
    <w:rsid w:val="008E11DB"/>
    <w:rsid w:val="008E5CDA"/>
    <w:rsid w:val="008F0417"/>
    <w:rsid w:val="0092115A"/>
    <w:rsid w:val="00943F5F"/>
    <w:rsid w:val="00945E39"/>
    <w:rsid w:val="009A2CD4"/>
    <w:rsid w:val="009A2EA4"/>
    <w:rsid w:val="009E01F2"/>
    <w:rsid w:val="00A029D8"/>
    <w:rsid w:val="00A11425"/>
    <w:rsid w:val="00A1506B"/>
    <w:rsid w:val="00A50540"/>
    <w:rsid w:val="00AC546C"/>
    <w:rsid w:val="00AC70EA"/>
    <w:rsid w:val="00B249F9"/>
    <w:rsid w:val="00B30B45"/>
    <w:rsid w:val="00B52280"/>
    <w:rsid w:val="00B76AE4"/>
    <w:rsid w:val="00B83B95"/>
    <w:rsid w:val="00BB1C20"/>
    <w:rsid w:val="00BD4F82"/>
    <w:rsid w:val="00BE1DFD"/>
    <w:rsid w:val="00C045F3"/>
    <w:rsid w:val="00C14DFC"/>
    <w:rsid w:val="00C73C19"/>
    <w:rsid w:val="00CB0751"/>
    <w:rsid w:val="00CD75B7"/>
    <w:rsid w:val="00CF2332"/>
    <w:rsid w:val="00CF24FC"/>
    <w:rsid w:val="00D070AD"/>
    <w:rsid w:val="00D1469C"/>
    <w:rsid w:val="00D421C1"/>
    <w:rsid w:val="00D451EF"/>
    <w:rsid w:val="00D477A2"/>
    <w:rsid w:val="00D477E9"/>
    <w:rsid w:val="00D5535B"/>
    <w:rsid w:val="00D84697"/>
    <w:rsid w:val="00DB3101"/>
    <w:rsid w:val="00DB50D2"/>
    <w:rsid w:val="00DD0A0C"/>
    <w:rsid w:val="00DE3778"/>
    <w:rsid w:val="00DF0DB4"/>
    <w:rsid w:val="00E00E4F"/>
    <w:rsid w:val="00E110D1"/>
    <w:rsid w:val="00E47BE8"/>
    <w:rsid w:val="00E54DB4"/>
    <w:rsid w:val="00E57FC8"/>
    <w:rsid w:val="00E778E1"/>
    <w:rsid w:val="00EA0E69"/>
    <w:rsid w:val="00ED28FA"/>
    <w:rsid w:val="00F01FF6"/>
    <w:rsid w:val="00F27B79"/>
    <w:rsid w:val="00F30582"/>
    <w:rsid w:val="00F31C6D"/>
    <w:rsid w:val="00F605F3"/>
    <w:rsid w:val="00F62357"/>
    <w:rsid w:val="00FA0FA6"/>
    <w:rsid w:val="00FB1A83"/>
    <w:rsid w:val="00FD626C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FDEC09"/>
  <w14:defaultImageDpi w14:val="0"/>
  <w15:docId w15:val="{E08F3C17-C53A-493F-9909-F32666E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357"/>
    <w:pPr>
      <w:keepNext/>
      <w:keepLines/>
      <w:spacing w:before="240" w:after="0" w:line="276" w:lineRule="auto"/>
      <w:outlineLvl w:val="0"/>
    </w:pPr>
    <w:rPr>
      <w:rFonts w:ascii="Cambria" w:eastAsia="PMingLiU" w:hAnsi="Cambria"/>
      <w:color w:val="365F9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462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55439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Hyperlink">
    <w:name w:val="Hyperlink"/>
    <w:uiPriority w:val="99"/>
    <w:unhideWhenUsed/>
    <w:rsid w:val="000307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3070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64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49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01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E01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01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01F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2357"/>
    <w:rPr>
      <w:rFonts w:ascii="Cambria" w:eastAsia="PMingLiU" w:hAnsi="Cambria"/>
      <w:color w:val="365F9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ulation@statistics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sr.statisticsauthority.gov.uk/publication/statistical-practice-capability-framewo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102F7831374D93CB668B7DD7CB69" ma:contentTypeVersion="40" ma:contentTypeDescription="Create a new document." ma:contentTypeScope="" ma:versionID="989088d17d3ec74f51f32c8718ed4012">
  <xsd:schema xmlns:xsd="http://www.w3.org/2001/XMLSchema" xmlns:xs="http://www.w3.org/2001/XMLSchema" xmlns:p="http://schemas.microsoft.com/office/2006/metadata/properties" xmlns:ns2="b420a510-ac8b-4158-9c5b-a27739f4959a" xmlns:ns3="9d2c2e78-9805-4cb1-beca-d65d005b48b8" targetNamespace="http://schemas.microsoft.com/office/2006/metadata/properties" ma:root="true" ma:fieldsID="5673d0a77a8d2d6368e5d74fe061ef89" ns2:_="" ns3:_="">
    <xsd:import namespace="b420a510-ac8b-4158-9c5b-a27739f4959a"/>
    <xsd:import namespace="9d2c2e78-9805-4cb1-beca-d65d005b48b8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a510-ac8b-4158-9c5b-a27739f4959a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restriction base="dms:Choice">
          <xsd:enumeration value="Business Plans"/>
          <xsd:enumeration value="Commercial"/>
          <xsd:enumeration value="Correspondence, Guidance etc"/>
          <xsd:enumeration value="Financial"/>
          <xsd:enumeration value="Legislation"/>
          <xsd:enumeration value="Meeting papers (inc. agendas minutes etc)"/>
          <xsd:enumeration value="Policy Papers"/>
          <xsd:enumeration value="Private Office Papers"/>
          <xsd:enumeration value="Programme and Project"/>
          <xsd:enumeration value="Reports"/>
          <xsd:enumeration value="Salaries"/>
          <xsd:enumeration value="Staff Disciplinary Matters"/>
          <xsd:enumeration value="Staff Employment, Career, Health etc"/>
          <xsd:enumeration value="Statistical"/>
          <xsd:enumeration value="Systems"/>
          <xsd:enumeration value="zMigration"/>
        </xsd:restrict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94187a-1443-4c75-a2c2-1b856ee53cd7}" ma:internalName="TaxCatchAll" ma:showField="CatchAllData" ma:web="b420a510-ac8b-4158-9c5b-a27739f4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e78-9805-4cb1-beca-d65d005b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description="Notes against document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Type xmlns="b420a510-ac8b-4158-9c5b-a27739f4959a" xsi:nil="true"/>
    <RetentionType xmlns="b420a510-ac8b-4158-9c5b-a27739f4959a">Notify</RetentionType>
    <EDRMSOwner xmlns="b420a510-ac8b-4158-9c5b-a27739f4959a" xsi:nil="true"/>
    <RetentionDate xmlns="b420a510-ac8b-4158-9c5b-a27739f4959a" xsi:nil="true"/>
    <Retention xmlns="b420a510-ac8b-4158-9c5b-a27739f4959a">0</Retention>
    <TaxCatchAll xmlns="b420a510-ac8b-4158-9c5b-a27739f4959a" xsi:nil="true"/>
    <lcf76f155ced4ddcb4097134ff3c332f xmlns="9d2c2e78-9805-4cb1-beca-d65d005b48b8">
      <Terms xmlns="http://schemas.microsoft.com/office/infopath/2007/PartnerControls"/>
    </lcf76f155ced4ddcb4097134ff3c332f>
    <Notes xmlns="9d2c2e78-9805-4cb1-beca-d65d005b48b8" xsi:nil="true"/>
  </documentManagement>
</p:properties>
</file>

<file path=customXml/itemProps1.xml><?xml version="1.0" encoding="utf-8"?>
<ds:datastoreItem xmlns:ds="http://schemas.openxmlformats.org/officeDocument/2006/customXml" ds:itemID="{5D6F218B-261A-4FF3-8E76-A3A2E729F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E1212-2754-4E03-A467-95F513BD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a510-ac8b-4158-9c5b-a27739f4959a"/>
    <ds:schemaRef ds:uri="9d2c2e78-9805-4cb1-beca-d65d005b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1C1BF-5340-4531-B9F1-72C02D3048A7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420a510-ac8b-4158-9c5b-a27739f4959a"/>
    <ds:schemaRef ds:uri="9d2c2e78-9805-4cb1-beca-d65d005b48b8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Babb, Penny</dc:creator>
  <cp:keywords/>
  <dc:description/>
  <cp:lastModifiedBy>Stolborg-Price, Jason</cp:lastModifiedBy>
  <cp:revision>2</cp:revision>
  <dcterms:created xsi:type="dcterms:W3CDTF">2025-10-28T12:45:00Z</dcterms:created>
  <dcterms:modified xsi:type="dcterms:W3CDTF">2025-10-28T12:45:00Z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0x0101005A19102F7831374D93CB668B7DD7CB69</vt:lpwstr>
  </property>
  <property fmtid="{D5CDD505-2E9C-101B-9397-08002B2CF9AE}" pid="3" name="MediaServiceImageTags">
    <vt:lpwstr/>
  </property>
</Properties>
</file>